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8FC9F" w14:textId="77777777" w:rsidR="00997F82" w:rsidRPr="00C13613" w:rsidRDefault="00997F82" w:rsidP="00997F82">
      <w:pPr>
        <w:spacing w:after="0" w:line="240" w:lineRule="auto"/>
        <w:jc w:val="center"/>
        <w:rPr>
          <w:rFonts w:ascii="Arial" w:eastAsia="Times New Roman" w:hAnsi="Arial" w:cs="Arial"/>
          <w:b/>
          <w:sz w:val="28"/>
          <w:szCs w:val="20"/>
        </w:rPr>
      </w:pPr>
    </w:p>
    <w:p w14:paraId="5FC05F70" w14:textId="77777777" w:rsidR="00997F82" w:rsidRPr="00C13613" w:rsidRDefault="00997F82" w:rsidP="00997F82">
      <w:pPr>
        <w:spacing w:after="0" w:line="240" w:lineRule="auto"/>
        <w:jc w:val="center"/>
        <w:rPr>
          <w:rFonts w:ascii="Arial" w:eastAsia="Times New Roman" w:hAnsi="Arial" w:cs="Arial"/>
          <w:b/>
          <w:sz w:val="28"/>
          <w:szCs w:val="20"/>
        </w:rPr>
      </w:pPr>
    </w:p>
    <w:p w14:paraId="721A394E" w14:textId="77777777" w:rsidR="00997F82" w:rsidRPr="00C13613" w:rsidRDefault="00997F82" w:rsidP="00997F82">
      <w:pPr>
        <w:spacing w:after="0" w:line="240" w:lineRule="auto"/>
        <w:jc w:val="center"/>
        <w:rPr>
          <w:rFonts w:ascii="Arial" w:eastAsia="Times New Roman" w:hAnsi="Arial" w:cs="Arial"/>
          <w:b/>
          <w:sz w:val="28"/>
          <w:szCs w:val="20"/>
        </w:rPr>
      </w:pPr>
    </w:p>
    <w:p w14:paraId="73155B92" w14:textId="77777777" w:rsidR="00997F82" w:rsidRPr="00C13613" w:rsidRDefault="00997F82" w:rsidP="00997F82">
      <w:pPr>
        <w:spacing w:after="0" w:line="240" w:lineRule="auto"/>
        <w:jc w:val="center"/>
        <w:rPr>
          <w:rFonts w:ascii="Arial" w:eastAsia="Times New Roman" w:hAnsi="Arial" w:cs="Arial"/>
          <w:b/>
          <w:sz w:val="28"/>
          <w:szCs w:val="20"/>
        </w:rPr>
      </w:pPr>
    </w:p>
    <w:p w14:paraId="1566E228" w14:textId="77777777" w:rsidR="00997F82" w:rsidRPr="00C13613" w:rsidRDefault="00997F82" w:rsidP="00997F82">
      <w:pPr>
        <w:spacing w:after="0" w:line="240" w:lineRule="auto"/>
        <w:jc w:val="center"/>
        <w:rPr>
          <w:rFonts w:ascii="Arial" w:eastAsia="Times New Roman" w:hAnsi="Arial" w:cs="Arial"/>
          <w:b/>
          <w:sz w:val="28"/>
          <w:szCs w:val="20"/>
        </w:rPr>
      </w:pPr>
    </w:p>
    <w:p w14:paraId="26FEE496" w14:textId="77777777" w:rsidR="00997F82" w:rsidRPr="00C13613" w:rsidRDefault="00997F82" w:rsidP="00997F82">
      <w:pPr>
        <w:spacing w:after="0" w:line="240" w:lineRule="auto"/>
        <w:jc w:val="center"/>
        <w:rPr>
          <w:rFonts w:ascii="Arial" w:eastAsia="Times New Roman" w:hAnsi="Arial" w:cs="Arial"/>
          <w:b/>
          <w:sz w:val="28"/>
          <w:szCs w:val="20"/>
        </w:rPr>
      </w:pPr>
    </w:p>
    <w:p w14:paraId="1B940FFB" w14:textId="77777777" w:rsidR="00997F82" w:rsidRPr="00C13613" w:rsidRDefault="00997F82" w:rsidP="00997F82">
      <w:pPr>
        <w:spacing w:after="0" w:line="240" w:lineRule="auto"/>
        <w:jc w:val="center"/>
        <w:rPr>
          <w:rFonts w:ascii="Arial" w:eastAsia="Times New Roman" w:hAnsi="Arial" w:cs="Arial"/>
          <w:b/>
          <w:sz w:val="28"/>
          <w:szCs w:val="20"/>
        </w:rPr>
      </w:pPr>
    </w:p>
    <w:p w14:paraId="1A35E096" w14:textId="77777777" w:rsidR="00997F82" w:rsidRPr="003C2452" w:rsidRDefault="00446F6A"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Kopaničiarsky región – miestna akčná skupina</w:t>
      </w:r>
    </w:p>
    <w:p w14:paraId="1FF58A26" w14:textId="77777777" w:rsidR="00997F82" w:rsidRPr="00C13613" w:rsidRDefault="00997F82" w:rsidP="00997F82">
      <w:pPr>
        <w:spacing w:after="0" w:line="240" w:lineRule="auto"/>
        <w:jc w:val="center"/>
        <w:rPr>
          <w:rFonts w:ascii="Arial" w:eastAsia="Times New Roman" w:hAnsi="Arial" w:cs="Arial"/>
          <w:sz w:val="28"/>
          <w:szCs w:val="20"/>
        </w:rPr>
      </w:pPr>
    </w:p>
    <w:p w14:paraId="29C19B5D" w14:textId="77777777" w:rsidR="00997F82" w:rsidRDefault="00997F82" w:rsidP="00997F82">
      <w:pPr>
        <w:spacing w:after="0" w:line="240" w:lineRule="auto"/>
        <w:jc w:val="center"/>
        <w:rPr>
          <w:rFonts w:ascii="Arial" w:eastAsia="Times New Roman" w:hAnsi="Arial" w:cs="Arial"/>
          <w:sz w:val="28"/>
          <w:szCs w:val="20"/>
        </w:rPr>
      </w:pPr>
    </w:p>
    <w:p w14:paraId="0372042C"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4816C71A" w14:textId="77777777" w:rsidR="00997F82" w:rsidRDefault="00997F82" w:rsidP="00997F82">
      <w:pPr>
        <w:spacing w:after="0" w:line="240" w:lineRule="auto"/>
        <w:jc w:val="center"/>
        <w:rPr>
          <w:rFonts w:ascii="Arial" w:eastAsia="Times New Roman" w:hAnsi="Arial" w:cs="Arial"/>
          <w:sz w:val="28"/>
          <w:szCs w:val="20"/>
        </w:rPr>
      </w:pPr>
    </w:p>
    <w:p w14:paraId="2CE11659" w14:textId="77777777" w:rsidR="00997F82" w:rsidRDefault="00997F82" w:rsidP="00997F82">
      <w:pPr>
        <w:spacing w:after="0" w:line="240" w:lineRule="auto"/>
        <w:jc w:val="center"/>
        <w:rPr>
          <w:rFonts w:ascii="Arial" w:eastAsia="Times New Roman" w:hAnsi="Arial" w:cs="Arial"/>
          <w:sz w:val="28"/>
          <w:szCs w:val="20"/>
        </w:rPr>
      </w:pPr>
    </w:p>
    <w:p w14:paraId="52232F5E"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ADD1D97" w14:textId="77777777" w:rsidR="00997F82" w:rsidRDefault="00997F82" w:rsidP="00997F82">
      <w:pPr>
        <w:spacing w:after="0" w:line="240" w:lineRule="auto"/>
        <w:jc w:val="center"/>
        <w:rPr>
          <w:rFonts w:ascii="Arial" w:eastAsia="Times New Roman" w:hAnsi="Arial" w:cs="Arial"/>
          <w:color w:val="002060"/>
          <w:sz w:val="28"/>
          <w:szCs w:val="20"/>
        </w:rPr>
      </w:pPr>
    </w:p>
    <w:p w14:paraId="7FC4E7AB"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3FF885B4" w14:textId="77777777" w:rsidR="00997F82" w:rsidRDefault="00997F82" w:rsidP="00997F82">
      <w:pPr>
        <w:spacing w:after="0" w:line="240" w:lineRule="auto"/>
        <w:jc w:val="center"/>
        <w:rPr>
          <w:rFonts w:ascii="Arial" w:eastAsia="Times New Roman" w:hAnsi="Arial" w:cs="Arial"/>
          <w:color w:val="002060"/>
          <w:sz w:val="28"/>
          <w:szCs w:val="20"/>
        </w:rPr>
      </w:pPr>
    </w:p>
    <w:p w14:paraId="3C2E2A86" w14:textId="77777777" w:rsidR="00997F82" w:rsidRDefault="00997F82" w:rsidP="00997F82">
      <w:pPr>
        <w:spacing w:after="0" w:line="240" w:lineRule="auto"/>
        <w:jc w:val="center"/>
        <w:rPr>
          <w:rFonts w:ascii="Arial" w:eastAsia="Times New Roman" w:hAnsi="Arial" w:cs="Arial"/>
          <w:color w:val="002060"/>
          <w:sz w:val="28"/>
          <w:szCs w:val="20"/>
        </w:rPr>
      </w:pPr>
    </w:p>
    <w:p w14:paraId="5222323E" w14:textId="77777777" w:rsidR="00997F82" w:rsidRDefault="00997F82" w:rsidP="00997F82">
      <w:pPr>
        <w:spacing w:after="0" w:line="240" w:lineRule="auto"/>
        <w:jc w:val="center"/>
        <w:rPr>
          <w:rFonts w:ascii="Arial" w:eastAsia="Times New Roman" w:hAnsi="Arial" w:cs="Arial"/>
          <w:color w:val="002060"/>
          <w:sz w:val="28"/>
          <w:szCs w:val="20"/>
        </w:rPr>
      </w:pPr>
    </w:p>
    <w:p w14:paraId="04EE4D05" w14:textId="089AF916"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446F6A">
        <w:rPr>
          <w:rFonts w:ascii="Arial" w:eastAsia="Times New Roman" w:hAnsi="Arial" w:cs="Arial"/>
          <w:sz w:val="28"/>
          <w:szCs w:val="20"/>
        </w:rPr>
        <w:t>P78</w:t>
      </w:r>
      <w:r w:rsidR="000F4156">
        <w:rPr>
          <w:rFonts w:ascii="Arial" w:eastAsia="Times New Roman" w:hAnsi="Arial" w:cs="Arial"/>
          <w:sz w:val="28"/>
          <w:szCs w:val="20"/>
        </w:rPr>
        <w:t>5</w:t>
      </w:r>
      <w:r w:rsidRPr="00C13613">
        <w:rPr>
          <w:rFonts w:ascii="Arial" w:eastAsia="Times New Roman" w:hAnsi="Arial" w:cs="Arial"/>
          <w:sz w:val="28"/>
          <w:szCs w:val="20"/>
        </w:rPr>
        <w:t>-</w:t>
      </w:r>
      <w:r w:rsidR="00446F6A">
        <w:rPr>
          <w:rFonts w:ascii="Arial" w:eastAsia="Times New Roman" w:hAnsi="Arial" w:cs="Arial"/>
          <w:sz w:val="28"/>
          <w:szCs w:val="20"/>
        </w:rPr>
        <w:t>512</w:t>
      </w:r>
      <w:r w:rsidRPr="00C13613">
        <w:rPr>
          <w:rFonts w:ascii="Arial" w:eastAsia="Times New Roman" w:hAnsi="Arial" w:cs="Arial"/>
          <w:sz w:val="28"/>
          <w:szCs w:val="20"/>
        </w:rPr>
        <w:t>-</w:t>
      </w:r>
      <w:r w:rsidR="00446F6A">
        <w:rPr>
          <w:rFonts w:ascii="Arial" w:eastAsia="Times New Roman" w:hAnsi="Arial" w:cs="Arial"/>
          <w:sz w:val="28"/>
          <w:szCs w:val="20"/>
        </w:rPr>
        <w:t>003</w:t>
      </w:r>
    </w:p>
    <w:p w14:paraId="450D59C9"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2C3A4ADD" w14:textId="77777777" w:rsidR="00997F82" w:rsidRDefault="00997F82" w:rsidP="00997F82">
      <w:pPr>
        <w:rPr>
          <w:rFonts w:ascii="Arial" w:eastAsia="Times New Roman" w:hAnsi="Arial" w:cs="Arial"/>
          <w:b/>
          <w:sz w:val="28"/>
          <w:szCs w:val="20"/>
        </w:rPr>
      </w:pPr>
    </w:p>
    <w:p w14:paraId="5356C7C4" w14:textId="77777777" w:rsidR="00997F82" w:rsidRDefault="00997F82" w:rsidP="00997F82">
      <w:pPr>
        <w:rPr>
          <w:rFonts w:ascii="Arial" w:eastAsia="Times New Roman" w:hAnsi="Arial" w:cs="Arial"/>
          <w:b/>
          <w:sz w:val="28"/>
          <w:szCs w:val="20"/>
        </w:rPr>
      </w:pPr>
    </w:p>
    <w:p w14:paraId="433A8EFB" w14:textId="77777777" w:rsidR="00997F82" w:rsidRDefault="00997F82" w:rsidP="00997F82">
      <w:pPr>
        <w:rPr>
          <w:rFonts w:ascii="Arial" w:eastAsia="Times New Roman" w:hAnsi="Arial" w:cs="Arial"/>
          <w:b/>
          <w:sz w:val="28"/>
          <w:szCs w:val="20"/>
        </w:rPr>
      </w:pPr>
    </w:p>
    <w:p w14:paraId="388C18CA"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1811256C" w14:textId="77777777" w:rsidTr="00687273">
        <w:tc>
          <w:tcPr>
            <w:tcW w:w="9781" w:type="dxa"/>
            <w:shd w:val="clear" w:color="auto" w:fill="BDD6EE" w:themeFill="accent1" w:themeFillTint="66"/>
          </w:tcPr>
          <w:p w14:paraId="719FBC8B"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rPr>
            </w:pPr>
            <w:r>
              <w:rPr>
                <w:rFonts w:ascii="Arial" w:hAnsi="Arial" w:cs="Arial"/>
                <w:b/>
              </w:rPr>
              <w:lastRenderedPageBreak/>
              <w:t>Formálne náležitosti</w:t>
            </w:r>
          </w:p>
        </w:tc>
      </w:tr>
    </w:tbl>
    <w:p w14:paraId="64D55CB3"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68522F45"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3EC47A7"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0A85A67E"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C92A16">
            <w:rPr>
              <w:rFonts w:ascii="Arial" w:hAnsi="Arial" w:cs="Arial"/>
              <w:sz w:val="22"/>
            </w:rPr>
            <w:t>5.1.2 Zlepšenie udrţateľných vzťahov medzi vidieckymi rozvojovými centrami a ich zázemím vo verejných sluţbách a vo verejných infraštruktúrach</w:t>
          </w:r>
        </w:sdtContent>
      </w:sdt>
    </w:p>
    <w:p w14:paraId="4450D490" w14:textId="77777777"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C92A16">
            <w:rPr>
              <w:rFonts w:ascii="Arial" w:hAnsi="Arial" w:cs="Arial"/>
              <w:sz w:val="22"/>
            </w:rPr>
            <w:t>B2 Zvyšovanie bezpečnosti a dostupnosti sídiel</w:t>
          </w:r>
        </w:sdtContent>
      </w:sdt>
    </w:p>
    <w:p w14:paraId="6BF77944"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C92A16">
            <w:rPr>
              <w:rFonts w:ascii="Arial" w:hAnsi="Arial" w:cs="Arial"/>
              <w:b/>
              <w:sz w:val="22"/>
            </w:rPr>
            <w:t>neaplikuje sa</w:t>
          </w:r>
        </w:sdtContent>
      </w:sdt>
    </w:p>
    <w:sdt>
      <w:sdtPr>
        <w:rPr>
          <w:rFonts w:ascii="Arial" w:hAnsi="Arial" w:cs="Arial"/>
          <w:b/>
          <w:sz w:val="22"/>
          <w:szCs w:val="16"/>
        </w:rPr>
        <w:id w:val="1747996256"/>
        <w:lock w:val="contentLocked"/>
        <w:placeholder>
          <w:docPart w:val="BD1635A8C8734B0292C93EB1471A4FBD"/>
        </w:placeholder>
        <w:group/>
      </w:sdtPr>
      <w:sdtEndPr>
        <w:rPr>
          <w:b w:val="0"/>
        </w:rPr>
      </w:sdtEndPr>
      <w:sdtContent>
        <w:p w14:paraId="0FF4278F"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249E442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66AA917E" w14:textId="77777777"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FC4953">
        <w:rPr>
          <w:rFonts w:ascii="Arial" w:hAnsi="Arial" w:cs="Arial"/>
          <w:i/>
          <w:sz w:val="22"/>
        </w:rPr>
        <w:t>Kopaničiarsky región – miestna akčná skupina</w:t>
      </w:r>
      <w:r w:rsidRPr="00B50BAE">
        <w:rPr>
          <w:rFonts w:ascii="Arial" w:hAnsi="Arial" w:cs="Arial"/>
          <w:sz w:val="22"/>
        </w:rPr>
        <w:t xml:space="preserve"> </w:t>
      </w:r>
    </w:p>
    <w:p w14:paraId="389C877C" w14:textId="77777777" w:rsidR="00997F82" w:rsidRPr="00B50BAE" w:rsidRDefault="00997F82" w:rsidP="00DD3EE2">
      <w:pPr>
        <w:tabs>
          <w:tab w:val="left" w:pos="1418"/>
        </w:tabs>
        <w:spacing w:before="120" w:after="12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FC4953">
        <w:rPr>
          <w:rFonts w:ascii="Arial" w:hAnsi="Arial" w:cs="Arial"/>
          <w:i/>
          <w:sz w:val="22"/>
        </w:rPr>
        <w:t>Nám. M. R. Štefánika 560/4</w:t>
      </w:r>
    </w:p>
    <w:p w14:paraId="68066B6C" w14:textId="77777777" w:rsidR="00997F82" w:rsidRPr="00647D85" w:rsidRDefault="00997F82" w:rsidP="00DD3EE2">
      <w:pPr>
        <w:tabs>
          <w:tab w:val="left" w:pos="1418"/>
        </w:tabs>
        <w:spacing w:before="120" w:after="120" w:line="240" w:lineRule="auto"/>
        <w:rPr>
          <w:rFonts w:ascii="Arial" w:hAnsi="Arial" w:cs="Arial"/>
          <w:i/>
          <w:sz w:val="22"/>
        </w:rPr>
      </w:pPr>
      <w:r w:rsidRPr="00B50BAE">
        <w:rPr>
          <w:rFonts w:ascii="Arial" w:hAnsi="Arial" w:cs="Arial"/>
          <w:i/>
          <w:sz w:val="22"/>
        </w:rPr>
        <w:tab/>
      </w:r>
      <w:r w:rsidR="00FC4953" w:rsidRPr="00647D85">
        <w:rPr>
          <w:rFonts w:ascii="Arial" w:hAnsi="Arial" w:cs="Arial"/>
          <w:i/>
          <w:sz w:val="22"/>
        </w:rPr>
        <w:t>Myjava</w:t>
      </w:r>
    </w:p>
    <w:p w14:paraId="59540418" w14:textId="77777777" w:rsidR="00997F82" w:rsidRPr="00647D85" w:rsidRDefault="00997F82" w:rsidP="00DD3EE2">
      <w:pPr>
        <w:tabs>
          <w:tab w:val="left" w:pos="1418"/>
        </w:tabs>
        <w:spacing w:before="120" w:after="120" w:line="240" w:lineRule="auto"/>
        <w:rPr>
          <w:rFonts w:ascii="Arial" w:hAnsi="Arial" w:cs="Arial"/>
          <w:i/>
          <w:sz w:val="22"/>
        </w:rPr>
      </w:pPr>
      <w:r w:rsidRPr="00647D85">
        <w:rPr>
          <w:rFonts w:ascii="Arial" w:hAnsi="Arial" w:cs="Arial"/>
          <w:i/>
          <w:sz w:val="22"/>
        </w:rPr>
        <w:tab/>
      </w:r>
      <w:r w:rsidR="00FC4953" w:rsidRPr="00647D85">
        <w:rPr>
          <w:rFonts w:ascii="Arial" w:hAnsi="Arial" w:cs="Arial"/>
          <w:i/>
          <w:sz w:val="22"/>
        </w:rPr>
        <w:t>907 01</w:t>
      </w:r>
      <w:r w:rsidRPr="00647D85">
        <w:rPr>
          <w:rFonts w:ascii="Arial" w:hAnsi="Arial" w:cs="Arial"/>
          <w:i/>
          <w:sz w:val="22"/>
        </w:rPr>
        <w:t xml:space="preserve"> </w:t>
      </w:r>
    </w:p>
    <w:p w14:paraId="072E0236"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0B177DE7" w14:textId="77777777"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r w:rsidR="002D62E1">
        <w:rPr>
          <w:rFonts w:ascii="Arial" w:hAnsi="Arial" w:cs="Arial"/>
          <w:sz w:val="22"/>
        </w:rPr>
        <w:t>24. 8. 2020</w:t>
      </w:r>
    </w:p>
    <w:p w14:paraId="1F45C7CF" w14:textId="77777777"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r w:rsidR="00634F31" w:rsidRPr="00634F31">
        <w:rPr>
          <w:rFonts w:ascii="Arial" w:hAnsi="Arial" w:cs="Arial"/>
          <w:sz w:val="22"/>
        </w:rPr>
        <w:t>www.kopaniciarskyregion.sk</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8" w:history="1">
        <w:r w:rsidRPr="006875BA">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530F0F37"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03C7819B" w14:textId="77777777"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D47183">
        <w:rPr>
          <w:rFonts w:ascii="Arial" w:hAnsi="Arial" w:cs="Arial"/>
          <w:b/>
          <w:sz w:val="22"/>
        </w:rPr>
        <w:t xml:space="preserve">135 500 </w:t>
      </w:r>
      <w:r>
        <w:rPr>
          <w:rFonts w:ascii="Arial" w:hAnsi="Arial" w:cs="Arial"/>
          <w:b/>
          <w:sz w:val="22"/>
        </w:rPr>
        <w:t>EUR.</w:t>
      </w:r>
      <w:r w:rsidRPr="00CD1F3C">
        <w:rPr>
          <w:rFonts w:ascii="Arial" w:hAnsi="Arial" w:cs="Arial"/>
          <w:sz w:val="22"/>
        </w:rPr>
        <w:t xml:space="preserve"> </w:t>
      </w:r>
    </w:p>
    <w:p w14:paraId="17C3DBDF"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4FD6B534"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w:t>
      </w:r>
      <w:proofErr w:type="spellStart"/>
      <w:r>
        <w:rPr>
          <w:sz w:val="22"/>
          <w:szCs w:val="22"/>
        </w:rPr>
        <w:t>ŽoPr</w:t>
      </w:r>
      <w:proofErr w:type="spellEnd"/>
      <w:r>
        <w:rPr>
          <w:sz w:val="22"/>
          <w:szCs w:val="22"/>
        </w:rPr>
        <w:t>, o ktorých ešte MAS nerozhodla o ich schválení alebo neschválení</w:t>
      </w:r>
    </w:p>
    <w:p w14:paraId="7AF278C2"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t.j. indikatívna výška finančných prostriedkov alokovaných na výzvu znížená o hodnotu už schválených príspevkov</w:t>
      </w:r>
      <w:r w:rsidRPr="00CD1F3C">
        <w:rPr>
          <w:sz w:val="22"/>
          <w:szCs w:val="22"/>
        </w:rPr>
        <w:t>.</w:t>
      </w:r>
    </w:p>
    <w:p w14:paraId="430FA7C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AA38BED" w14:textId="77777777"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4155D9">
        <w:rPr>
          <w:rFonts w:ascii="Arial" w:hAnsi="Arial" w:cs="Arial"/>
          <w:sz w:val="22"/>
        </w:rPr>
        <w:t>95</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4155D9">
        <w:rPr>
          <w:rFonts w:ascii="Arial" w:hAnsi="Arial" w:cs="Arial"/>
          <w:sz w:val="22"/>
        </w:rPr>
        <w:t>5 %.</w:t>
      </w:r>
    </w:p>
    <w:p w14:paraId="7F3BE3C0" w14:textId="77777777" w:rsidR="00997F82" w:rsidRDefault="006E7484" w:rsidP="00116361">
      <w:pPr>
        <w:spacing w:before="120" w:after="120" w:line="240" w:lineRule="auto"/>
        <w:jc w:val="both"/>
        <w:rPr>
          <w:rFonts w:ascii="Arial" w:hAnsi="Arial" w:cs="Arial"/>
          <w:sz w:val="22"/>
        </w:rPr>
      </w:pPr>
      <w:r w:rsidRPr="00BC17AE">
        <w:rPr>
          <w:rFonts w:ascii="Arial" w:hAnsi="Arial" w:cs="Arial"/>
          <w:sz w:val="22"/>
        </w:rPr>
        <w:t>Príspevok na projekt sa vypláca systémom:</w:t>
      </w:r>
    </w:p>
    <w:p w14:paraId="379D4917"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2809D970"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proofErr w:type="spellStart"/>
      <w:r>
        <w:rPr>
          <w:rFonts w:ascii="Arial" w:hAnsi="Arial" w:cs="Arial"/>
          <w:sz w:val="22"/>
        </w:rPr>
        <w:t>predfinancovania</w:t>
      </w:r>
      <w:proofErr w:type="spellEnd"/>
      <w:r>
        <w:rPr>
          <w:rFonts w:ascii="Arial" w:hAnsi="Arial" w:cs="Arial"/>
          <w:sz w:val="22"/>
        </w:rPr>
        <w:t>,</w:t>
      </w:r>
    </w:p>
    <w:p w14:paraId="1CE76E9D" w14:textId="77777777" w:rsidR="00997F82" w:rsidRPr="00325D0A"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kombinácie refundácie a </w:t>
      </w:r>
      <w:proofErr w:type="spellStart"/>
      <w:r>
        <w:rPr>
          <w:rFonts w:ascii="Arial" w:hAnsi="Arial" w:cs="Arial"/>
          <w:sz w:val="22"/>
        </w:rPr>
        <w:t>predfinancovania</w:t>
      </w:r>
      <w:proofErr w:type="spellEnd"/>
      <w:r>
        <w:rPr>
          <w:rFonts w:ascii="Arial" w:hAnsi="Arial" w:cs="Arial"/>
          <w:sz w:val="22"/>
        </w:rPr>
        <w:t>.</w:t>
      </w:r>
    </w:p>
    <w:p w14:paraId="758B371A"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Výzvou definované systémy financovania sú určené pre všetky typy oprávnených žiadateľov. Systém financovania bude zakotvený v zmluve o poskytnutí príspevku v zmysle podmienok definovaných vo výzve.</w:t>
      </w:r>
    </w:p>
    <w:p w14:paraId="78CDD7E1"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BDFC143"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2205D7D2"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 xml:space="preserve">Systém </w:t>
      </w:r>
      <w:proofErr w:type="spellStart"/>
      <w:r w:rsidRPr="00D01EF0">
        <w:rPr>
          <w:rFonts w:ascii="Arial" w:hAnsi="Arial" w:cs="Arial"/>
          <w:sz w:val="22"/>
          <w:u w:val="single"/>
        </w:rPr>
        <w:t>predfinancovania</w:t>
      </w:r>
      <w:proofErr w:type="spellEnd"/>
    </w:p>
    <w:p w14:paraId="55355AC5" w14:textId="77777777" w:rsidR="00392626"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 xml:space="preserve">Pri systéme </w:t>
      </w:r>
      <w:proofErr w:type="spellStart"/>
      <w:r w:rsidRPr="00D01EF0">
        <w:rPr>
          <w:rFonts w:ascii="Arial" w:hAnsi="Arial" w:cs="Arial"/>
          <w:sz w:val="22"/>
        </w:rPr>
        <w:t>predfinancovania</w:t>
      </w:r>
      <w:proofErr w:type="spellEnd"/>
      <w:r w:rsidRPr="00D01EF0">
        <w:rPr>
          <w:rFonts w:ascii="Arial" w:hAnsi="Arial" w:cs="Arial"/>
          <w:sz w:val="22"/>
        </w:rPr>
        <w:t xml:space="preserve">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sidR="00392626">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7AE81C57" w14:textId="77777777" w:rsidR="00997F82" w:rsidRPr="00D01EF0" w:rsidRDefault="00997F82" w:rsidP="00116361">
      <w:pPr>
        <w:keepNext/>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Kombinácia refundácie a </w:t>
      </w:r>
      <w:proofErr w:type="spellStart"/>
      <w:r w:rsidRPr="00D01EF0">
        <w:rPr>
          <w:rFonts w:ascii="Arial" w:hAnsi="Arial" w:cs="Arial"/>
          <w:sz w:val="22"/>
          <w:u w:val="single"/>
        </w:rPr>
        <w:t>predfinancovania</w:t>
      </w:r>
      <w:proofErr w:type="spellEnd"/>
    </w:p>
    <w:p w14:paraId="35944193"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Kombináciu je oprávnený využiť každý oprávnený žiadateľ, ak je oprávnený na použitie oboch systémo</w:t>
      </w:r>
      <w:r>
        <w:rPr>
          <w:rFonts w:ascii="Arial" w:hAnsi="Arial" w:cs="Arial"/>
          <w:sz w:val="22"/>
        </w:rPr>
        <w:t>v</w:t>
      </w:r>
      <w:r w:rsidRPr="00D01EF0">
        <w:rPr>
          <w:rFonts w:ascii="Arial" w:hAnsi="Arial" w:cs="Arial"/>
          <w:sz w:val="22"/>
        </w:rPr>
        <w:t xml:space="preserve"> financovania podľa vyššie uvedených podmienok.</w:t>
      </w:r>
    </w:p>
    <w:p w14:paraId="13A4639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248C903D"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w:t>
      </w:r>
      <w:proofErr w:type="spellStart"/>
      <w:r w:rsidRPr="0027155D">
        <w:rPr>
          <w:sz w:val="22"/>
          <w:szCs w:val="22"/>
        </w:rPr>
        <w:t>ŽoPr</w:t>
      </w:r>
      <w:proofErr w:type="spellEnd"/>
      <w:r w:rsidRPr="0027155D">
        <w:rPr>
          <w:sz w:val="22"/>
          <w:szCs w:val="22"/>
        </w:rPr>
        <w:t xml:space="preserve">“) kedykoľvek od vyhlásenia výzvy až do uzavretia výzvy. Doručením </w:t>
      </w:r>
      <w:proofErr w:type="spellStart"/>
      <w:r w:rsidRPr="0027155D">
        <w:rPr>
          <w:sz w:val="22"/>
          <w:szCs w:val="22"/>
        </w:rPr>
        <w:t>ŽoP</w:t>
      </w:r>
      <w:r>
        <w:rPr>
          <w:sz w:val="22"/>
          <w:szCs w:val="22"/>
        </w:rPr>
        <w:t>r</w:t>
      </w:r>
      <w:proofErr w:type="spellEnd"/>
      <w:r w:rsidRPr="0027155D">
        <w:rPr>
          <w:sz w:val="22"/>
          <w:szCs w:val="22"/>
        </w:rPr>
        <w:t xml:space="preserve"> na adresu uvedenú vo výzve začína proces schvaľovania </w:t>
      </w:r>
      <w:proofErr w:type="spellStart"/>
      <w:r w:rsidRPr="0027155D">
        <w:rPr>
          <w:sz w:val="22"/>
          <w:szCs w:val="22"/>
        </w:rPr>
        <w:t>ŽoPr</w:t>
      </w:r>
      <w:proofErr w:type="spellEnd"/>
      <w:r w:rsidRPr="0027155D">
        <w:rPr>
          <w:sz w:val="22"/>
          <w:szCs w:val="22"/>
        </w:rPr>
        <w:t>, ktorý zahŕňa</w:t>
      </w:r>
      <w:r>
        <w:rPr>
          <w:sz w:val="22"/>
          <w:szCs w:val="22"/>
        </w:rPr>
        <w:t>:</w:t>
      </w:r>
    </w:p>
    <w:p w14:paraId="3F86307A"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19FE9AA1"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577ED1F4"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374951B6"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12D08551" w14:textId="77777777" w:rsidR="00997F82" w:rsidRPr="0027155D" w:rsidRDefault="00997F82" w:rsidP="00DD3EE2">
      <w:pPr>
        <w:pStyle w:val="Default"/>
        <w:spacing w:before="120" w:after="120"/>
        <w:jc w:val="both"/>
        <w:rPr>
          <w:sz w:val="22"/>
          <w:szCs w:val="22"/>
        </w:rPr>
      </w:pPr>
      <w:r w:rsidRPr="0027155D">
        <w:rPr>
          <w:sz w:val="22"/>
          <w:szCs w:val="22"/>
        </w:rPr>
        <w:t>Celý proces schvaľovania </w:t>
      </w:r>
      <w:proofErr w:type="spellStart"/>
      <w:r w:rsidRPr="0027155D">
        <w:rPr>
          <w:sz w:val="22"/>
          <w:szCs w:val="22"/>
        </w:rPr>
        <w:t>ŽoPr</w:t>
      </w:r>
      <w:proofErr w:type="spellEnd"/>
      <w:r w:rsidRPr="0027155D">
        <w:rPr>
          <w:sz w:val="22"/>
          <w:szCs w:val="22"/>
        </w:rPr>
        <w:t xml:space="preserve">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49731DD" w14:textId="77777777" w:rsidR="00997F82" w:rsidRPr="0027155D" w:rsidRDefault="00997F82" w:rsidP="00DD3EE2">
      <w:pPr>
        <w:pStyle w:val="Default"/>
        <w:spacing w:before="120" w:after="120"/>
        <w:jc w:val="both"/>
        <w:rPr>
          <w:sz w:val="22"/>
          <w:szCs w:val="22"/>
        </w:rPr>
      </w:pPr>
      <w:r w:rsidRPr="0027155D">
        <w:rPr>
          <w:sz w:val="22"/>
          <w:szCs w:val="22"/>
        </w:rPr>
        <w:t xml:space="preserve">Schvaľovanie </w:t>
      </w:r>
      <w:proofErr w:type="spellStart"/>
      <w:r w:rsidRPr="0027155D">
        <w:rPr>
          <w:sz w:val="22"/>
          <w:szCs w:val="22"/>
        </w:rPr>
        <w:t>ŽoPr</w:t>
      </w:r>
      <w:proofErr w:type="spellEnd"/>
      <w:r w:rsidRPr="0027155D">
        <w:rPr>
          <w:sz w:val="22"/>
          <w:szCs w:val="22"/>
        </w:rPr>
        <w:t xml:space="preserve"> prebieha systémom tzv. hodnotiacich kôl. Možnosť priebežného predkladania </w:t>
      </w:r>
      <w:proofErr w:type="spellStart"/>
      <w:r w:rsidRPr="0027155D">
        <w:rPr>
          <w:sz w:val="22"/>
          <w:szCs w:val="22"/>
        </w:rPr>
        <w:t>ŽoP</w:t>
      </w:r>
      <w:r>
        <w:rPr>
          <w:sz w:val="22"/>
          <w:szCs w:val="22"/>
        </w:rPr>
        <w:t>r</w:t>
      </w:r>
      <w:proofErr w:type="spellEnd"/>
      <w:r w:rsidRPr="0027155D">
        <w:rPr>
          <w:sz w:val="22"/>
          <w:szCs w:val="22"/>
        </w:rPr>
        <w:t xml:space="preserve"> nie je obmedzená stanovenými konečnými termínmi</w:t>
      </w:r>
      <w:r>
        <w:rPr>
          <w:sz w:val="22"/>
          <w:szCs w:val="22"/>
        </w:rPr>
        <w:t xml:space="preserve"> jednotlivých hodnotiacich kôl.</w:t>
      </w:r>
    </w:p>
    <w:p w14:paraId="1760E964" w14:textId="77777777" w:rsidR="00997F82" w:rsidRPr="0027155D" w:rsidRDefault="00997F82" w:rsidP="00DD3EE2">
      <w:pPr>
        <w:pStyle w:val="Default"/>
        <w:spacing w:before="120" w:after="120"/>
        <w:jc w:val="both"/>
        <w:rPr>
          <w:b/>
          <w:sz w:val="22"/>
          <w:szCs w:val="22"/>
        </w:rPr>
      </w:pPr>
      <w:r w:rsidRPr="0027155D">
        <w:rPr>
          <w:b/>
          <w:sz w:val="22"/>
          <w:szCs w:val="22"/>
        </w:rPr>
        <w:lastRenderedPageBreak/>
        <w:t xml:space="preserve">S cieľom optimalizovať proces schvaľovania </w:t>
      </w:r>
      <w:proofErr w:type="spellStart"/>
      <w:r w:rsidRPr="0027155D">
        <w:rPr>
          <w:b/>
          <w:sz w:val="22"/>
          <w:szCs w:val="22"/>
        </w:rPr>
        <w:t>ŽoPr</w:t>
      </w:r>
      <w:proofErr w:type="spellEnd"/>
      <w:r w:rsidRPr="0027155D">
        <w:rPr>
          <w:b/>
          <w:sz w:val="22"/>
          <w:szCs w:val="22"/>
        </w:rPr>
        <w:t xml:space="preserve">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7BE66FB3"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1AB9B771" w14:textId="77777777" w:rsidTr="00687273">
        <w:tc>
          <w:tcPr>
            <w:tcW w:w="9634" w:type="dxa"/>
            <w:gridSpan w:val="3"/>
          </w:tcPr>
          <w:p w14:paraId="52582614"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41F8FF55" w14:textId="77777777" w:rsidTr="00687273">
        <w:tc>
          <w:tcPr>
            <w:tcW w:w="3070" w:type="dxa"/>
          </w:tcPr>
          <w:p w14:paraId="61BF2C49"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7E12DC3C"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3497E355"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0B8C0313" w14:textId="77777777" w:rsidTr="00687273">
        <w:tc>
          <w:tcPr>
            <w:tcW w:w="3070" w:type="dxa"/>
            <w:vAlign w:val="center"/>
          </w:tcPr>
          <w:p w14:paraId="0868365A" w14:textId="77777777" w:rsidR="00997F82" w:rsidRDefault="00B002FF" w:rsidP="009903EB">
            <w:pPr>
              <w:spacing w:before="60" w:after="60" w:line="240" w:lineRule="auto"/>
              <w:jc w:val="center"/>
              <w:outlineLvl w:val="0"/>
              <w:rPr>
                <w:rFonts w:ascii="Arial" w:hAnsi="Arial" w:cs="Arial"/>
                <w:sz w:val="20"/>
                <w:szCs w:val="20"/>
              </w:rPr>
            </w:pPr>
            <w:r>
              <w:rPr>
                <w:rFonts w:ascii="Arial" w:hAnsi="Arial" w:cs="Arial"/>
                <w:sz w:val="20"/>
                <w:szCs w:val="20"/>
              </w:rPr>
              <w:t>28</w:t>
            </w:r>
            <w:r w:rsidR="00997F82">
              <w:rPr>
                <w:rFonts w:ascii="Arial" w:hAnsi="Arial" w:cs="Arial"/>
                <w:sz w:val="20"/>
                <w:szCs w:val="20"/>
              </w:rPr>
              <w:t>.</w:t>
            </w:r>
            <w:r w:rsidR="00024188">
              <w:rPr>
                <w:rFonts w:ascii="Arial" w:hAnsi="Arial" w:cs="Arial"/>
                <w:sz w:val="20"/>
                <w:szCs w:val="20"/>
              </w:rPr>
              <w:t>0</w:t>
            </w:r>
            <w:r w:rsidR="009903EB">
              <w:rPr>
                <w:rFonts w:ascii="Arial" w:hAnsi="Arial" w:cs="Arial"/>
                <w:sz w:val="20"/>
                <w:szCs w:val="20"/>
              </w:rPr>
              <w:t>9</w:t>
            </w:r>
            <w:r w:rsidR="00997F82">
              <w:rPr>
                <w:rFonts w:ascii="Arial" w:hAnsi="Arial" w:cs="Arial"/>
                <w:sz w:val="20"/>
                <w:szCs w:val="20"/>
              </w:rPr>
              <w:t>.</w:t>
            </w:r>
            <w:r w:rsidR="00024188">
              <w:rPr>
                <w:rFonts w:ascii="Arial" w:hAnsi="Arial" w:cs="Arial"/>
                <w:sz w:val="20"/>
                <w:szCs w:val="20"/>
              </w:rPr>
              <w:t>2020</w:t>
            </w:r>
          </w:p>
        </w:tc>
        <w:tc>
          <w:tcPr>
            <w:tcW w:w="3070" w:type="dxa"/>
            <w:vAlign w:val="center"/>
          </w:tcPr>
          <w:p w14:paraId="20F9BF56" w14:textId="77777777" w:rsidR="00997F82" w:rsidRDefault="00B002FF" w:rsidP="00016DEA">
            <w:pPr>
              <w:spacing w:before="60" w:after="60" w:line="240" w:lineRule="auto"/>
              <w:jc w:val="center"/>
              <w:outlineLvl w:val="0"/>
              <w:rPr>
                <w:rFonts w:ascii="Arial" w:hAnsi="Arial" w:cs="Arial"/>
                <w:sz w:val="20"/>
                <w:szCs w:val="20"/>
              </w:rPr>
            </w:pPr>
            <w:r>
              <w:rPr>
                <w:rFonts w:ascii="Arial" w:hAnsi="Arial" w:cs="Arial"/>
                <w:sz w:val="20"/>
                <w:szCs w:val="20"/>
              </w:rPr>
              <w:t>28</w:t>
            </w:r>
            <w:r w:rsidR="00997F82">
              <w:rPr>
                <w:rFonts w:ascii="Arial" w:hAnsi="Arial" w:cs="Arial"/>
                <w:sz w:val="20"/>
                <w:szCs w:val="20"/>
              </w:rPr>
              <w:t>.</w:t>
            </w:r>
            <w:r w:rsidR="009903EB">
              <w:rPr>
                <w:rFonts w:ascii="Arial" w:hAnsi="Arial" w:cs="Arial"/>
                <w:sz w:val="20"/>
                <w:szCs w:val="20"/>
              </w:rPr>
              <w:t>10</w:t>
            </w:r>
            <w:r w:rsidR="00997F82">
              <w:rPr>
                <w:rFonts w:ascii="Arial" w:hAnsi="Arial" w:cs="Arial"/>
                <w:sz w:val="20"/>
                <w:szCs w:val="20"/>
              </w:rPr>
              <w:t>.</w:t>
            </w:r>
            <w:r w:rsidR="00024188">
              <w:rPr>
                <w:rFonts w:ascii="Arial" w:hAnsi="Arial" w:cs="Arial"/>
                <w:sz w:val="20"/>
                <w:szCs w:val="20"/>
              </w:rPr>
              <w:t>2020</w:t>
            </w:r>
          </w:p>
        </w:tc>
        <w:tc>
          <w:tcPr>
            <w:tcW w:w="3494" w:type="dxa"/>
          </w:tcPr>
          <w:p w14:paraId="282E1944" w14:textId="77777777" w:rsidR="00997F82" w:rsidRDefault="006E7484" w:rsidP="00016DEA">
            <w:pPr>
              <w:spacing w:before="60" w:after="60" w:line="240" w:lineRule="auto"/>
              <w:jc w:val="center"/>
              <w:outlineLvl w:val="0"/>
              <w:rPr>
                <w:rFonts w:ascii="Arial" w:hAnsi="Arial" w:cs="Arial"/>
                <w:sz w:val="20"/>
                <w:szCs w:val="20"/>
              </w:rPr>
            </w:pPr>
            <w:r w:rsidRPr="00024188">
              <w:rPr>
                <w:rFonts w:ascii="Arial" w:hAnsi="Arial" w:cs="Arial"/>
                <w:sz w:val="20"/>
                <w:szCs w:val="20"/>
              </w:rPr>
              <w:t>Ďalšie hodnotiace kolá</w:t>
            </w:r>
            <w:r w:rsidR="00997F82" w:rsidRPr="0027155D">
              <w:rPr>
                <w:rFonts w:ascii="Arial" w:hAnsi="Arial" w:cs="Arial"/>
                <w:sz w:val="20"/>
                <w:szCs w:val="20"/>
              </w:rPr>
              <w:t xml:space="preserve"> budú </w:t>
            </w:r>
            <w:r w:rsidR="00997F82">
              <w:rPr>
                <w:rFonts w:ascii="Arial" w:hAnsi="Arial" w:cs="Arial"/>
                <w:sz w:val="20"/>
                <w:szCs w:val="20"/>
              </w:rPr>
              <w:t>uzatvárané v </w:t>
            </w:r>
            <w:r w:rsidR="00997F82" w:rsidRPr="007A7BE5">
              <w:rPr>
                <w:rFonts w:ascii="Arial" w:hAnsi="Arial" w:cs="Arial"/>
                <w:sz w:val="20"/>
                <w:szCs w:val="20"/>
              </w:rPr>
              <w:t xml:space="preserve">intervale </w:t>
            </w:r>
            <w:r w:rsidR="00024188" w:rsidRPr="007A7BE5">
              <w:rPr>
                <w:rFonts w:ascii="Arial" w:hAnsi="Arial" w:cs="Arial"/>
                <w:sz w:val="20"/>
                <w:szCs w:val="20"/>
              </w:rPr>
              <w:t>1</w:t>
            </w:r>
            <w:r w:rsidR="00997F82" w:rsidRPr="007A7BE5">
              <w:rPr>
                <w:rFonts w:ascii="Arial" w:hAnsi="Arial" w:cs="Arial"/>
                <w:sz w:val="20"/>
                <w:szCs w:val="20"/>
              </w:rPr>
              <w:t xml:space="preserve"> mesiac od predchádzajúceho hodnotiaceho kola a to vždy k </w:t>
            </w:r>
            <w:r w:rsidR="00B002FF">
              <w:rPr>
                <w:rFonts w:ascii="Arial" w:hAnsi="Arial" w:cs="Arial"/>
                <w:sz w:val="20"/>
                <w:szCs w:val="20"/>
              </w:rPr>
              <w:t>28</w:t>
            </w:r>
            <w:r w:rsidR="00997F82" w:rsidRPr="007A7BE5">
              <w:rPr>
                <w:rFonts w:ascii="Arial" w:hAnsi="Arial" w:cs="Arial"/>
                <w:sz w:val="20"/>
                <w:szCs w:val="20"/>
              </w:rPr>
              <w:t>. dňu príslušného mesiaca.</w:t>
            </w:r>
          </w:p>
        </w:tc>
      </w:tr>
    </w:tbl>
    <w:p w14:paraId="155E9A51" w14:textId="77777777" w:rsidR="00997F82" w:rsidRPr="009134F1" w:rsidRDefault="00997F82" w:rsidP="00997F82">
      <w:pPr>
        <w:pStyle w:val="Default"/>
        <w:spacing w:before="120" w:after="120"/>
        <w:jc w:val="both"/>
        <w:rPr>
          <w:sz w:val="22"/>
          <w:szCs w:val="22"/>
          <w:lang w:eastAsia="cs-CZ"/>
        </w:rPr>
      </w:pPr>
      <w:bookmarkStart w:id="0"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0"/>
    <w:p w14:paraId="6952C18E"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 xml:space="preserve">Žiadateľ je o výsledku schvaľovania </w:t>
      </w:r>
      <w:proofErr w:type="spellStart"/>
      <w:r w:rsidRPr="00051ECE">
        <w:rPr>
          <w:color w:val="auto"/>
          <w:sz w:val="22"/>
          <w:szCs w:val="22"/>
          <w:lang w:eastAsia="cs-CZ"/>
        </w:rPr>
        <w:t>ŽoPr</w:t>
      </w:r>
      <w:proofErr w:type="spellEnd"/>
      <w:r w:rsidRPr="00051ECE">
        <w:rPr>
          <w:color w:val="auto"/>
          <w:sz w:val="22"/>
          <w:szCs w:val="22"/>
          <w:lang w:eastAsia="cs-CZ"/>
        </w:rPr>
        <w:t xml:space="preserve"> informovaný prostredníctvom oznámenia MAS o schválení, resp. neschválení </w:t>
      </w:r>
      <w:proofErr w:type="spellStart"/>
      <w:r w:rsidRPr="00051ECE">
        <w:rPr>
          <w:color w:val="auto"/>
          <w:sz w:val="22"/>
          <w:szCs w:val="22"/>
          <w:lang w:eastAsia="cs-CZ"/>
        </w:rPr>
        <w:t>ŽoPr</w:t>
      </w:r>
      <w:proofErr w:type="spellEnd"/>
      <w:r w:rsidRPr="00051ECE">
        <w:rPr>
          <w:color w:val="auto"/>
          <w:sz w:val="22"/>
          <w:szCs w:val="22"/>
          <w:lang w:eastAsia="cs-CZ"/>
        </w:rPr>
        <w:t>.</w:t>
      </w:r>
    </w:p>
    <w:p w14:paraId="26D86444" w14:textId="77777777" w:rsidR="00997F82" w:rsidRDefault="00997F82" w:rsidP="00997F82">
      <w:pPr>
        <w:pStyle w:val="Default"/>
        <w:spacing w:before="120" w:after="120"/>
        <w:jc w:val="both"/>
        <w:rPr>
          <w:color w:val="auto"/>
          <w:sz w:val="22"/>
          <w:szCs w:val="22"/>
          <w:lang w:eastAsia="cs-CZ"/>
        </w:rPr>
      </w:pPr>
      <w:proofErr w:type="spellStart"/>
      <w:r w:rsidRPr="00051ECE">
        <w:rPr>
          <w:sz w:val="22"/>
          <w:szCs w:val="22"/>
        </w:rPr>
        <w:t>ŽoPr</w:t>
      </w:r>
      <w:proofErr w:type="spellEnd"/>
      <w:r w:rsidRPr="00051ECE">
        <w:rPr>
          <w:sz w:val="22"/>
          <w:szCs w:val="22"/>
        </w:rPr>
        <w:t xml:space="preserve"> budú vyhodnocované v rámci jednotlivých hodnotiacich kôl výzvy, v ktorých budú predložené.</w:t>
      </w:r>
      <w:r w:rsidRPr="00051ECE">
        <w:rPr>
          <w:color w:val="auto"/>
          <w:sz w:val="22"/>
          <w:szCs w:val="22"/>
          <w:lang w:eastAsia="cs-CZ"/>
        </w:rPr>
        <w:t xml:space="preserve"> V prípade, ak na základe preskúmania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 vzniknú pochybnosti o jej pravdivosti alebo úplnosti, MAS zašle žiadateľovi Výzvu na doplnenie </w:t>
      </w:r>
      <w:proofErr w:type="spellStart"/>
      <w:r w:rsidRPr="00051ECE">
        <w:rPr>
          <w:color w:val="auto"/>
          <w:sz w:val="22"/>
          <w:szCs w:val="22"/>
          <w:lang w:eastAsia="cs-CZ"/>
        </w:rPr>
        <w:t>ŽoPr</w:t>
      </w:r>
      <w:proofErr w:type="spellEnd"/>
      <w:r w:rsidRPr="00051ECE">
        <w:rPr>
          <w:color w:val="auto"/>
          <w:sz w:val="22"/>
          <w:szCs w:val="22"/>
          <w:lang w:eastAsia="cs-CZ"/>
        </w:rPr>
        <w:t xml:space="preserve">, čím poskytne žiadateľovi možnosť v stanovenej lehote odstrániť nedostatky dokumentácie </w:t>
      </w:r>
      <w:proofErr w:type="spellStart"/>
      <w:r w:rsidRPr="00051ECE">
        <w:rPr>
          <w:color w:val="auto"/>
          <w:sz w:val="22"/>
          <w:szCs w:val="22"/>
          <w:lang w:eastAsia="cs-CZ"/>
        </w:rPr>
        <w:t>ŽoPr</w:t>
      </w:r>
      <w:proofErr w:type="spellEnd"/>
      <w:r w:rsidRPr="00051ECE">
        <w:rPr>
          <w:color w:val="auto"/>
          <w:sz w:val="22"/>
          <w:szCs w:val="22"/>
          <w:lang w:eastAsia="cs-CZ"/>
        </w:rPr>
        <w:t xml:space="preserve">.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prílohy musia byť pravdivé, úplné a predložené najneskôr ku dňu doplnenia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v zmysle Výzvy na doplnenie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Doplnené náležitosti sa stávajú súčasťou predloženej </w:t>
      </w:r>
      <w:proofErr w:type="spellStart"/>
      <w:r w:rsidRPr="00051ECE">
        <w:rPr>
          <w:color w:val="auto"/>
          <w:sz w:val="22"/>
          <w:szCs w:val="22"/>
          <w:lang w:eastAsia="cs-CZ"/>
        </w:rPr>
        <w:t>ŽoPr</w:t>
      </w:r>
      <w:proofErr w:type="spellEnd"/>
      <w:r w:rsidRPr="00051ECE">
        <w:rPr>
          <w:color w:val="auto"/>
          <w:sz w:val="22"/>
          <w:szCs w:val="22"/>
          <w:lang w:eastAsia="cs-CZ"/>
        </w:rPr>
        <w:t>.</w:t>
      </w:r>
    </w:p>
    <w:p w14:paraId="568B4BF5"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A8CD221" w14:textId="77777777" w:rsidTr="00687273">
        <w:tc>
          <w:tcPr>
            <w:tcW w:w="9810" w:type="dxa"/>
            <w:shd w:val="clear" w:color="auto" w:fill="9CC2E5" w:themeFill="accent1" w:themeFillTint="99"/>
          </w:tcPr>
          <w:p w14:paraId="38EDEC3E"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2765FA08"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proofErr w:type="spellStart"/>
      <w:r w:rsidRPr="006A79F0">
        <w:rPr>
          <w:rFonts w:ascii="Arial" w:hAnsi="Arial" w:cs="Arial"/>
          <w:sz w:val="22"/>
          <w:lang w:eastAsia="cs-CZ"/>
        </w:rPr>
        <w:t>ŽoP</w:t>
      </w:r>
      <w:r>
        <w:rPr>
          <w:rFonts w:ascii="Arial" w:hAnsi="Arial" w:cs="Arial"/>
          <w:sz w:val="22"/>
          <w:lang w:eastAsia="cs-CZ"/>
        </w:rPr>
        <w:t>r</w:t>
      </w:r>
      <w:proofErr w:type="spellEnd"/>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0E35C7AC"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4039BEE4"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025D0D85"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46DC4EE1"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5E9907A6" w14:textId="77777777" w:rsidTr="00687273">
        <w:trPr>
          <w:trHeight w:val="287"/>
        </w:trPr>
        <w:tc>
          <w:tcPr>
            <w:tcW w:w="9776" w:type="dxa"/>
            <w:shd w:val="clear" w:color="auto" w:fill="F2F2F2" w:themeFill="background1" w:themeFillShade="F2"/>
            <w:vAlign w:val="center"/>
          </w:tcPr>
          <w:p w14:paraId="0CCAE3F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55951A32" w14:textId="77777777" w:rsidTr="00687273">
        <w:tc>
          <w:tcPr>
            <w:tcW w:w="9776" w:type="dxa"/>
            <w:shd w:val="clear" w:color="auto" w:fill="auto"/>
          </w:tcPr>
          <w:p w14:paraId="2FC741A0"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0A2D5432"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0803B711"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do 20 000 (vrátane)</w:t>
            </w:r>
            <w:r>
              <w:rPr>
                <w:rFonts w:ascii="Arial" w:hAnsi="Arial" w:cs="Arial"/>
                <w:bCs/>
                <w:sz w:val="20"/>
                <w:szCs w:val="20"/>
              </w:rPr>
              <w:t>,</w:t>
            </w:r>
          </w:p>
          <w:p w14:paraId="1192C3CC"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14:paraId="466E1A90" w14:textId="77777777" w:rsidR="00E30D19" w:rsidRDefault="00E30D19" w:rsidP="00733FAA">
            <w:pPr>
              <w:pStyle w:val="Odsekzoznamu"/>
              <w:numPr>
                <w:ilvl w:val="0"/>
                <w:numId w:val="42"/>
              </w:numPr>
              <w:spacing w:before="60" w:after="60" w:line="240" w:lineRule="auto"/>
              <w:ind w:left="791"/>
              <w:jc w:val="both"/>
              <w:rPr>
                <w:rFonts w:ascii="Arial" w:hAnsi="Arial" w:cs="Arial"/>
                <w:bCs/>
                <w:sz w:val="20"/>
                <w:szCs w:val="20"/>
              </w:rPr>
            </w:pPr>
            <w:proofErr w:type="spellStart"/>
            <w:r>
              <w:rPr>
                <w:rFonts w:ascii="Arial" w:hAnsi="Arial" w:cs="Arial"/>
                <w:bCs/>
                <w:sz w:val="20"/>
                <w:szCs w:val="20"/>
              </w:rPr>
              <w:t>mikroregionálne</w:t>
            </w:r>
            <w:proofErr w:type="spellEnd"/>
            <w:r>
              <w:rPr>
                <w:rFonts w:ascii="Arial" w:hAnsi="Arial" w:cs="Arial"/>
                <w:bCs/>
                <w:sz w:val="20"/>
                <w:szCs w:val="20"/>
              </w:rPr>
              <w:t xml:space="preserve"> združenia</w:t>
            </w:r>
          </w:p>
          <w:p w14:paraId="08FDDBA9" w14:textId="77777777" w:rsidR="00AB1460" w:rsidRPr="00AB1460" w:rsidRDefault="00AB1460" w:rsidP="00AB1460">
            <w:pPr>
              <w:spacing w:before="120" w:after="120" w:line="240" w:lineRule="auto"/>
              <w:ind w:right="85"/>
              <w:jc w:val="both"/>
              <w:rPr>
                <w:rFonts w:ascii="Arial" w:hAnsi="Arial" w:cs="Arial"/>
                <w:b/>
                <w:bCs/>
                <w:sz w:val="20"/>
                <w:szCs w:val="20"/>
              </w:rPr>
            </w:pPr>
            <w:r w:rsidRPr="00AB1460">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0DE0919A"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Forma preukázania:</w:t>
            </w:r>
          </w:p>
          <w:p w14:paraId="7B3E850D" w14:textId="77777777"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proofErr w:type="spellStart"/>
            <w:r w:rsidR="00183589">
              <w:rPr>
                <w:rFonts w:ascii="Arial" w:hAnsi="Arial" w:cs="Arial"/>
                <w:bCs/>
                <w:sz w:val="20"/>
                <w:szCs w:val="20"/>
              </w:rPr>
              <w:t>ŽoPr</w:t>
            </w:r>
            <w:proofErr w:type="spellEnd"/>
          </w:p>
          <w:p w14:paraId="28834833"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Splnomocnenie</w:t>
            </w:r>
          </w:p>
          <w:p w14:paraId="4F758566"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A8B6EB9"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022392CA" w14:textId="77777777"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a </w:t>
            </w:r>
            <w:r w:rsidR="00486F5D">
              <w:rPr>
                <w:rFonts w:ascii="Arial" w:hAnsi="Arial" w:cs="Arial"/>
                <w:bCs/>
                <w:sz w:val="20"/>
                <w:szCs w:val="20"/>
              </w:rPr>
              <w:t>c</w:t>
            </w:r>
            <w:r w:rsidRPr="00C63476">
              <w:rPr>
                <w:rFonts w:ascii="Arial" w:hAnsi="Arial" w:cs="Arial"/>
                <w:bCs/>
                <w:sz w:val="20"/>
                <w:szCs w:val="20"/>
              </w:rPr>
              <w:t xml:space="preserve">) overí informácie na webovom sídle </w:t>
            </w:r>
            <w:hyperlink r:id="rId9" w:history="1">
              <w:r w:rsidRPr="00C63476">
                <w:rPr>
                  <w:rStyle w:val="Hypertextovprepojenie"/>
                  <w:rFonts w:cs="Arial"/>
                  <w:bCs/>
                  <w:sz w:val="20"/>
                  <w:szCs w:val="20"/>
                </w:rPr>
                <w:t>https://rpo.statistics.sk</w:t>
              </w:r>
            </w:hyperlink>
            <w:r w:rsidR="00B27692">
              <w:t>.</w:t>
            </w:r>
          </w:p>
          <w:p w14:paraId="29C31238"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3B9EC916" w14:textId="77777777"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 vyžiada si MAS stanovy alebo iné obdobné dokumenty, ktorými overí, ktoré osoby sú oprávnené konať v mene žiadateľa (štatutárny zástupcovia), pričom žiadateľ predkladá aktuálnu verziu.</w:t>
            </w:r>
          </w:p>
        </w:tc>
      </w:tr>
      <w:tr w:rsidR="00997F82" w:rsidRPr="00291D70" w14:paraId="256D9B63" w14:textId="77777777" w:rsidTr="00687273">
        <w:trPr>
          <w:trHeight w:val="287"/>
        </w:trPr>
        <w:tc>
          <w:tcPr>
            <w:tcW w:w="9776" w:type="dxa"/>
            <w:shd w:val="clear" w:color="auto" w:fill="F2F2F2" w:themeFill="background1" w:themeFillShade="F2"/>
            <w:vAlign w:val="center"/>
          </w:tcPr>
          <w:p w14:paraId="541ADBC3"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 ťažkostiach</w:t>
            </w:r>
          </w:p>
        </w:tc>
      </w:tr>
      <w:tr w:rsidR="00997F82" w:rsidRPr="006A79F0" w14:paraId="6158185D" w14:textId="77777777" w:rsidTr="00687273">
        <w:tc>
          <w:tcPr>
            <w:tcW w:w="9776" w:type="dxa"/>
            <w:shd w:val="clear" w:color="auto" w:fill="auto"/>
          </w:tcPr>
          <w:p w14:paraId="78EEECBE" w14:textId="77777777" w:rsidR="00997F82"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00FD35AE"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971A5F">
              <w:rPr>
                <w:rFonts w:ascii="Arial" w:hAnsi="Arial" w:cs="Arial"/>
                <w:bCs/>
                <w:sz w:val="20"/>
                <w:szCs w:val="20"/>
              </w:rPr>
              <w:t>V súlade s čl. 3 ods. 3, písm. d) Nariadenia Európskeho parlamentu a Rady (EÚ) č.</w:t>
            </w:r>
            <w:r>
              <w:rPr>
                <w:rFonts w:ascii="Arial" w:hAnsi="Arial" w:cs="Arial"/>
                <w:bCs/>
                <w:sz w:val="20"/>
                <w:szCs w:val="20"/>
              </w:rPr>
              <w:t> </w:t>
            </w:r>
            <w:r w:rsidRPr="00971A5F">
              <w:rPr>
                <w:rFonts w:ascii="Arial" w:hAnsi="Arial" w:cs="Arial"/>
                <w:bCs/>
                <w:sz w:val="20"/>
                <w:szCs w:val="20"/>
              </w:rPr>
              <w:t>1301/2013 zo 17.</w:t>
            </w:r>
            <w:r>
              <w:rPr>
                <w:rFonts w:ascii="Arial" w:hAnsi="Arial" w:cs="Arial"/>
                <w:bCs/>
                <w:sz w:val="20"/>
                <w:szCs w:val="20"/>
              </w:rPr>
              <w:t> </w:t>
            </w:r>
            <w:r w:rsidRPr="00971A5F">
              <w:rPr>
                <w:rFonts w:ascii="Arial" w:hAnsi="Arial" w:cs="Arial"/>
                <w:bCs/>
                <w:sz w:val="20"/>
                <w:szCs w:val="20"/>
              </w:rPr>
              <w:t>decembra 2013 o Európskom fonde regionálneho rozvoja a o osobitných ustanoveniach týkajúcich sa cieľa Investovanie do rastu a zamestnanosti, a ktorým sa zrušuje nariadenie (ES) č. 1080/2006 žiadateľ nesmie byť podnikom v ťažkostiach tak, ako sú vymedzené v</w:t>
            </w:r>
            <w:r>
              <w:rPr>
                <w:rFonts w:ascii="Arial" w:hAnsi="Arial" w:cs="Arial"/>
                <w:bCs/>
                <w:sz w:val="20"/>
                <w:szCs w:val="20"/>
              </w:rPr>
              <w:t> </w:t>
            </w:r>
            <w:r w:rsidRPr="00971A5F">
              <w:rPr>
                <w:rFonts w:ascii="Arial" w:hAnsi="Arial" w:cs="Arial"/>
                <w:bCs/>
                <w:sz w:val="20"/>
                <w:szCs w:val="20"/>
              </w:rPr>
              <w:t>právnych predpisoch Únie o</w:t>
            </w:r>
            <w:r>
              <w:rPr>
                <w:rFonts w:ascii="Arial" w:hAnsi="Arial" w:cs="Arial"/>
                <w:bCs/>
                <w:sz w:val="20"/>
                <w:szCs w:val="20"/>
              </w:rPr>
              <w:t> </w:t>
            </w:r>
            <w:r w:rsidRPr="00971A5F">
              <w:rPr>
                <w:rFonts w:ascii="Arial" w:hAnsi="Arial" w:cs="Arial"/>
                <w:bCs/>
                <w:sz w:val="20"/>
                <w:szCs w:val="20"/>
              </w:rPr>
              <w:t>štátnej pomoci.</w:t>
            </w:r>
          </w:p>
          <w:p w14:paraId="0D01030B"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ADE84A0"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Test podniku v ťažkostiach.</w:t>
            </w:r>
          </w:p>
          <w:p w14:paraId="4592EC57" w14:textId="77777777" w:rsidR="00997F82" w:rsidRDefault="00997F82" w:rsidP="00FF15E0">
            <w:pPr>
              <w:pStyle w:val="Odsekzoznamu"/>
              <w:spacing w:after="120" w:line="240" w:lineRule="auto"/>
              <w:ind w:left="2208" w:right="85" w:hanging="2123"/>
              <w:contextualSpacing w:val="0"/>
              <w:jc w:val="both"/>
              <w:rPr>
                <w:rFonts w:ascii="Arial" w:hAnsi="Arial" w:cs="Arial"/>
                <w:bCs/>
                <w:sz w:val="20"/>
                <w:szCs w:val="20"/>
              </w:rPr>
            </w:pPr>
            <w:r w:rsidRPr="00D01EF0">
              <w:rPr>
                <w:rFonts w:ascii="Arial" w:hAnsi="Arial" w:cs="Arial"/>
                <w:bCs/>
                <w:sz w:val="20"/>
                <w:szCs w:val="20"/>
              </w:rPr>
              <w:t xml:space="preserve">Osobitná príloha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 Účtovná závierka (ak nie je zverejnená v registri účtovných závierok)</w:t>
            </w:r>
            <w:r w:rsidR="00FF15E0">
              <w:rPr>
                <w:rFonts w:ascii="Arial" w:hAnsi="Arial" w:cs="Arial"/>
                <w:bCs/>
                <w:sz w:val="20"/>
                <w:szCs w:val="20"/>
              </w:rPr>
              <w:t xml:space="preserve"> overená</w:t>
            </w:r>
            <w:r w:rsidR="00FF15E0" w:rsidRPr="00D01EF0">
              <w:rPr>
                <w:rFonts w:ascii="Arial" w:hAnsi="Arial" w:cs="Arial"/>
                <w:bCs/>
                <w:sz w:val="20"/>
                <w:szCs w:val="20"/>
              </w:rPr>
              <w:t xml:space="preserve"> podpisom štatutárneho zástupcu/splnomocnenej </w:t>
            </w:r>
            <w:r w:rsidR="00FF15E0">
              <w:rPr>
                <w:rFonts w:ascii="Arial" w:hAnsi="Arial" w:cs="Arial"/>
                <w:bCs/>
                <w:sz w:val="20"/>
                <w:szCs w:val="20"/>
              </w:rPr>
              <w:t>o</w:t>
            </w:r>
            <w:r w:rsidR="00FF15E0" w:rsidRPr="00D01EF0">
              <w:rPr>
                <w:rFonts w:ascii="Arial" w:hAnsi="Arial" w:cs="Arial"/>
                <w:bCs/>
                <w:sz w:val="20"/>
                <w:szCs w:val="20"/>
              </w:rPr>
              <w:t>soby</w:t>
            </w:r>
            <w:r w:rsidR="00535638">
              <w:rPr>
                <w:rFonts w:ascii="Arial" w:hAnsi="Arial" w:cs="Arial"/>
                <w:bCs/>
                <w:sz w:val="20"/>
                <w:szCs w:val="20"/>
              </w:rPr>
              <w:t xml:space="preserve">, </w:t>
            </w:r>
          </w:p>
          <w:p w14:paraId="3081B1BA" w14:textId="77777777" w:rsidR="00535638" w:rsidRPr="00D01EF0" w:rsidRDefault="00535638" w:rsidP="00DD3EE2">
            <w:pPr>
              <w:pStyle w:val="Odsekzoznamu"/>
              <w:spacing w:after="120" w:line="240" w:lineRule="auto"/>
              <w:ind w:left="2381" w:right="85" w:hanging="2296"/>
              <w:contextualSpacing w:val="0"/>
              <w:jc w:val="both"/>
              <w:rPr>
                <w:rFonts w:ascii="Arial" w:hAnsi="Arial" w:cs="Arial"/>
                <w:bCs/>
                <w:sz w:val="20"/>
                <w:szCs w:val="20"/>
              </w:rPr>
            </w:pPr>
          </w:p>
          <w:p w14:paraId="7A8C0A87"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0" w:history="1">
              <w:r w:rsidRPr="00D01EF0">
                <w:rPr>
                  <w:rStyle w:val="Hypertextovprepojenie"/>
                  <w:rFonts w:cs="Arial"/>
                  <w:bCs/>
                  <w:sz w:val="20"/>
                  <w:szCs w:val="20"/>
                </w:rPr>
                <w:t>www.registeruz.sk</w:t>
              </w:r>
            </w:hyperlink>
            <w:r w:rsidR="00531ECE">
              <w:rPr>
                <w:rStyle w:val="Hypertextovprepojenie"/>
                <w:rFonts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697CD4B4"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74F8DA60"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09DE7EAD"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37AE789B" w14:textId="77777777"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1" w:history="1">
              <w:r w:rsidRPr="00037ED5">
                <w:rPr>
                  <w:rStyle w:val="Hypertextovprepojenie"/>
                  <w:rFonts w:cs="Arial"/>
                  <w:bCs/>
                  <w:sz w:val="20"/>
                  <w:szCs w:val="20"/>
                </w:rPr>
                <w:t>www.registeruz.sk</w:t>
              </w:r>
            </w:hyperlink>
            <w:r>
              <w:rPr>
                <w:rFonts w:ascii="Arial" w:hAnsi="Arial" w:cs="Arial"/>
                <w:bCs/>
                <w:sz w:val="20"/>
                <w:szCs w:val="20"/>
              </w:rPr>
              <w:t xml:space="preserve">), alebo predloženej účtovnej závierky.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2"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p w14:paraId="3B55B045" w14:textId="77777777" w:rsidR="00997F82" w:rsidRPr="00D33B30" w:rsidRDefault="00997F82" w:rsidP="00DD3EE2">
            <w:pPr>
              <w:pStyle w:val="Textkomentra"/>
              <w:spacing w:before="120" w:after="120"/>
              <w:ind w:left="85" w:right="85"/>
              <w:rPr>
                <w:rFonts w:ascii="Arial" w:hAnsi="Arial" w:cs="Arial"/>
                <w:bCs/>
              </w:rPr>
            </w:pPr>
            <w:r>
              <w:rPr>
                <w:rFonts w:ascii="Arial" w:hAnsi="Arial" w:cs="Arial"/>
                <w:bCs/>
              </w:rPr>
              <w:t xml:space="preserve">Upozornenie sa netýka žiadateľa, ktorým je obec. To nemá vplyv na povinnosť obce predložiť </w:t>
            </w:r>
            <w:r w:rsidRPr="00F65D39">
              <w:rPr>
                <w:rFonts w:ascii="Arial" w:hAnsi="Arial" w:cs="Arial"/>
                <w:bCs/>
              </w:rPr>
              <w:t>účtovnú závierku</w:t>
            </w:r>
            <w:r>
              <w:rPr>
                <w:rFonts w:ascii="Arial" w:hAnsi="Arial" w:cs="Arial"/>
                <w:bCs/>
              </w:rPr>
              <w:t xml:space="preserve">, ak nie je dostupná na </w:t>
            </w:r>
            <w:hyperlink r:id="rId13" w:history="1">
              <w:r w:rsidRPr="00F65D39">
                <w:rPr>
                  <w:rStyle w:val="Hypertextovprepojenie"/>
                  <w:rFonts w:cs="Arial"/>
                  <w:bCs/>
                  <w:sz w:val="20"/>
                </w:rPr>
                <w:t>www.registeruz.sk</w:t>
              </w:r>
            </w:hyperlink>
            <w:r w:rsidRPr="00F65D39">
              <w:rPr>
                <w:rFonts w:ascii="Arial" w:hAnsi="Arial" w:cs="Arial"/>
                <w:bCs/>
              </w:rPr>
              <w:t>.</w:t>
            </w:r>
          </w:p>
        </w:tc>
      </w:tr>
      <w:tr w:rsidR="00997F82" w:rsidRPr="00291D70" w14:paraId="4E0E837E" w14:textId="77777777" w:rsidTr="00687273">
        <w:trPr>
          <w:trHeight w:val="287"/>
        </w:trPr>
        <w:tc>
          <w:tcPr>
            <w:tcW w:w="9776" w:type="dxa"/>
            <w:shd w:val="clear" w:color="auto" w:fill="F2F2F2" w:themeFill="background1" w:themeFillShade="F2"/>
            <w:vAlign w:val="center"/>
          </w:tcPr>
          <w:p w14:paraId="0BAB84B3"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7FC76438" w14:textId="77777777" w:rsidTr="00687273">
        <w:tc>
          <w:tcPr>
            <w:tcW w:w="9776" w:type="dxa"/>
            <w:shd w:val="clear" w:color="auto" w:fill="auto"/>
          </w:tcPr>
          <w:p w14:paraId="1DD76905"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6BE49C09"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3C430074"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71752D4A"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37577734" w14:textId="77777777"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 xml:space="preserve">Osobitná príloha </w:t>
            </w:r>
            <w:proofErr w:type="spellStart"/>
            <w:r w:rsidRPr="00D01EF0">
              <w:rPr>
                <w:rFonts w:ascii="Arial" w:hAnsi="Arial" w:cs="Arial"/>
                <w:sz w:val="20"/>
                <w:szCs w:val="20"/>
                <w:lang w:eastAsia="cs-CZ"/>
              </w:rPr>
              <w:t>ŽoPr</w:t>
            </w:r>
            <w:proofErr w:type="spellEnd"/>
            <w:r w:rsidRPr="00D01EF0">
              <w:rPr>
                <w:rFonts w:ascii="Arial" w:hAnsi="Arial" w:cs="Arial"/>
                <w:sz w:val="20"/>
                <w:szCs w:val="20"/>
                <w:lang w:eastAsia="cs-CZ"/>
              </w:rPr>
              <w:t xml:space="preserve"> - Doklady preukazujúce finančnú spôsobilosť žiadateľa</w:t>
            </w:r>
            <w:r w:rsidR="00BF6C3A">
              <w:rPr>
                <w:rFonts w:ascii="Arial" w:hAnsi="Arial" w:cs="Arial"/>
                <w:sz w:val="20"/>
                <w:szCs w:val="20"/>
                <w:lang w:eastAsia="cs-CZ"/>
              </w:rPr>
              <w:t xml:space="preserve"> (ak relevantné)</w:t>
            </w:r>
            <w:r w:rsidRPr="00D01EF0">
              <w:rPr>
                <w:rFonts w:ascii="Arial" w:hAnsi="Arial" w:cs="Arial"/>
                <w:sz w:val="20"/>
                <w:szCs w:val="20"/>
                <w:lang w:eastAsia="cs-CZ"/>
              </w:rPr>
              <w:t>.</w:t>
            </w:r>
          </w:p>
          <w:p w14:paraId="3184E187" w14:textId="77777777" w:rsidR="00997F82" w:rsidRPr="00D01EF0" w:rsidRDefault="00997F82" w:rsidP="00CA18C8">
            <w:pPr>
              <w:spacing w:before="120" w:after="120" w:line="240" w:lineRule="auto"/>
              <w:ind w:left="85" w:right="85"/>
              <w:jc w:val="both"/>
              <w:rPr>
                <w:rFonts w:ascii="Arial" w:hAnsi="Arial" w:cs="Arial"/>
                <w:bCs/>
                <w:sz w:val="20"/>
                <w:szCs w:val="20"/>
              </w:rPr>
            </w:pPr>
            <w:bookmarkStart w:id="1" w:name="_Hlk500340823"/>
            <w:r w:rsidRPr="00D01EF0">
              <w:rPr>
                <w:rFonts w:ascii="Arial" w:hAnsi="Arial" w:cs="Arial"/>
                <w:bCs/>
                <w:sz w:val="20"/>
                <w:szCs w:val="20"/>
              </w:rPr>
              <w:lastRenderedPageBreak/>
              <w:t xml:space="preserve">Žiadateľ, </w:t>
            </w:r>
            <w:r w:rsidR="00BF6C3A">
              <w:rPr>
                <w:rFonts w:ascii="Arial" w:hAnsi="Arial" w:cs="Arial"/>
                <w:bCs/>
                <w:sz w:val="20"/>
                <w:szCs w:val="20"/>
              </w:rPr>
              <w:t xml:space="preserve">ktorý </w:t>
            </w:r>
            <w:r w:rsidRPr="00D01EF0">
              <w:rPr>
                <w:rFonts w:ascii="Arial" w:hAnsi="Arial" w:cs="Arial"/>
                <w:bCs/>
                <w:sz w:val="20"/>
                <w:szCs w:val="20"/>
              </w:rPr>
              <w:t xml:space="preserve">podľa podmienok financovania </w:t>
            </w:r>
            <w:r w:rsidR="00F8335C">
              <w:rPr>
                <w:rFonts w:ascii="Arial" w:hAnsi="Arial" w:cs="Arial"/>
                <w:bCs/>
                <w:sz w:val="20"/>
                <w:szCs w:val="20"/>
              </w:rPr>
              <w:t>žiada</w:t>
            </w:r>
            <w:r w:rsidR="00BF6C3A"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Pr="00D01EF0">
              <w:rPr>
                <w:rFonts w:ascii="Arial" w:hAnsi="Arial" w:cs="Arial"/>
                <w:bCs/>
                <w:sz w:val="20"/>
                <w:szCs w:val="20"/>
              </w:rPr>
              <w:t xml:space="preserve"> v </w:t>
            </w:r>
            <w:r w:rsidRPr="007A7BE5">
              <w:rPr>
                <w:rFonts w:ascii="Arial" w:hAnsi="Arial" w:cs="Arial"/>
                <w:bCs/>
                <w:sz w:val="20"/>
                <w:szCs w:val="20"/>
              </w:rPr>
              <w:t>časti 10 Formulára</w:t>
            </w:r>
            <w:r w:rsidRPr="00D01EF0">
              <w:rPr>
                <w:rFonts w:ascii="Arial" w:hAnsi="Arial" w:cs="Arial"/>
                <w:bCs/>
                <w:sz w:val="20"/>
                <w:szCs w:val="20"/>
              </w:rPr>
              <w:t xml:space="preserve">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Žiadateľ nepredkladá žiadnu osobitnú prílohu</w:t>
            </w:r>
            <w:r>
              <w:rPr>
                <w:rFonts w:ascii="Arial" w:hAnsi="Arial" w:cs="Arial"/>
                <w:bCs/>
                <w:sz w:val="20"/>
                <w:szCs w:val="20"/>
              </w:rPr>
              <w:t xml:space="preserve"> </w:t>
            </w:r>
            <w:proofErr w:type="spellStart"/>
            <w:r>
              <w:rPr>
                <w:rFonts w:ascii="Arial" w:hAnsi="Arial" w:cs="Arial"/>
                <w:bCs/>
                <w:sz w:val="20"/>
                <w:szCs w:val="20"/>
              </w:rPr>
              <w:t>ŽoPr</w:t>
            </w:r>
            <w:proofErr w:type="spellEnd"/>
            <w:r w:rsidRPr="00D01EF0">
              <w:rPr>
                <w:rFonts w:ascii="Arial" w:hAnsi="Arial" w:cs="Arial"/>
                <w:bCs/>
                <w:sz w:val="20"/>
                <w:szCs w:val="20"/>
              </w:rPr>
              <w:t>.</w:t>
            </w:r>
          </w:p>
          <w:bookmarkEnd w:id="1"/>
          <w:p w14:paraId="51CCD780" w14:textId="77777777"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sidR="00BF6C3A">
              <w:rPr>
                <w:rFonts w:ascii="Arial" w:hAnsi="Arial" w:cs="Arial"/>
                <w:bCs/>
                <w:sz w:val="20"/>
                <w:szCs w:val="20"/>
              </w:rPr>
              <w:t xml:space="preserve">ktorý </w:t>
            </w:r>
            <w:r w:rsidR="00F8335C">
              <w:rPr>
                <w:rFonts w:ascii="Arial" w:hAnsi="Arial" w:cs="Arial"/>
                <w:bCs/>
                <w:sz w:val="20"/>
                <w:szCs w:val="20"/>
              </w:rPr>
              <w:t>žiada</w:t>
            </w:r>
            <w:r w:rsidR="00BF6C3A">
              <w:rPr>
                <w:rFonts w:ascii="Arial" w:hAnsi="Arial" w:cs="Arial"/>
                <w:bCs/>
                <w:sz w:val="20"/>
                <w:szCs w:val="20"/>
              </w:rPr>
              <w:t xml:space="preserve"> </w:t>
            </w:r>
            <w:r w:rsidRPr="00D01EF0">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 xml:space="preserve">%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a zároveň predkladá osobitnú prílohu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v závislosti od spôsobu preukázania disponibilných prostriedkov.</w:t>
            </w:r>
          </w:p>
          <w:p w14:paraId="3A743313"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16D8371F" w14:textId="77777777" w:rsidR="00997F82" w:rsidRPr="00C91098" w:rsidRDefault="00997F82" w:rsidP="00CA18C8">
            <w:pPr>
              <w:spacing w:before="120" w:after="120" w:line="240" w:lineRule="auto"/>
              <w:ind w:left="85" w:right="85"/>
              <w:jc w:val="both"/>
              <w:rPr>
                <w:rFonts w:ascii="Arial" w:hAnsi="Arial" w:cs="Arial"/>
                <w:bCs/>
              </w:rPr>
            </w:pPr>
            <w:r w:rsidRPr="0094069A">
              <w:rPr>
                <w:rFonts w:ascii="Arial" w:hAnsi="Arial" w:cs="Arial"/>
                <w:bCs/>
                <w:sz w:val="20"/>
                <w:szCs w:val="20"/>
              </w:rPr>
              <w:t xml:space="preserve">MAS overí podmienku na základe čestného vyhlásenia, ktoré tvorí súčasť formulára </w:t>
            </w:r>
            <w:proofErr w:type="spellStart"/>
            <w:r w:rsidRPr="0094069A">
              <w:rPr>
                <w:rFonts w:ascii="Arial" w:hAnsi="Arial" w:cs="Arial"/>
                <w:bCs/>
                <w:sz w:val="20"/>
                <w:szCs w:val="20"/>
              </w:rPr>
              <w:t>ŽoPr</w:t>
            </w:r>
            <w:proofErr w:type="spellEnd"/>
            <w:r w:rsidRPr="0094069A">
              <w:rPr>
                <w:rFonts w:ascii="Arial" w:hAnsi="Arial" w:cs="Arial"/>
                <w:bCs/>
                <w:sz w:val="20"/>
                <w:szCs w:val="20"/>
              </w:rPr>
              <w:t xml:space="preserve"> a predloženej prílohy (ak relevantné).</w:t>
            </w:r>
          </w:p>
        </w:tc>
      </w:tr>
      <w:tr w:rsidR="00997F82" w:rsidRPr="00291D70" w14:paraId="41ADD55D" w14:textId="77777777" w:rsidTr="00687273">
        <w:tc>
          <w:tcPr>
            <w:tcW w:w="9776" w:type="dxa"/>
            <w:shd w:val="clear" w:color="auto" w:fill="F2F2F2" w:themeFill="background1" w:themeFillShade="F2"/>
            <w:vAlign w:val="center"/>
          </w:tcPr>
          <w:p w14:paraId="1F5CAEE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lastRenderedPageBreak/>
              <w:t>Podmienka, že žiadateľ má schválený program rozvoja a príslušnú územnoplánovaciu dokumentáciu</w:t>
            </w:r>
          </w:p>
        </w:tc>
      </w:tr>
      <w:tr w:rsidR="00997F82" w:rsidRPr="006A79F0" w14:paraId="3A239BAC" w14:textId="77777777" w:rsidTr="00687273">
        <w:tc>
          <w:tcPr>
            <w:tcW w:w="9776" w:type="dxa"/>
            <w:shd w:val="clear" w:color="auto" w:fill="auto"/>
          </w:tcPr>
          <w:p w14:paraId="44DF32A4"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1A69FF6"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 ktorým je obec</w:t>
            </w:r>
            <w:r>
              <w:rPr>
                <w:rFonts w:ascii="Arial" w:hAnsi="Arial" w:cs="Arial"/>
                <w:bCs/>
                <w:sz w:val="20"/>
                <w:szCs w:val="20"/>
              </w:rPr>
              <w:t xml:space="preserve"> </w:t>
            </w:r>
            <w:r w:rsidRPr="00A047C9">
              <w:rPr>
                <w:rFonts w:ascii="Arial" w:hAnsi="Arial" w:cs="Arial"/>
                <w:bCs/>
                <w:sz w:val="20"/>
                <w:szCs w:val="20"/>
              </w:rPr>
              <w:t>musí mať schválený program rozvoja obce/spoločný program rozvoja obcí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305366CD"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0A9B966D"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Pr="002F75C7">
              <w:rPr>
                <w:rFonts w:ascii="Arial" w:hAnsi="Arial" w:cs="Arial"/>
                <w:bCs/>
                <w:sz w:val="20"/>
                <w:szCs w:val="20"/>
              </w:rPr>
              <w:t xml:space="preserve"> - Uznesenie, resp. výpis z uznesenia o schválení programu rozvoja a príslušnej územnoplánovacej dokumentácie (ak nie sú zverejnené na webovom sídle obce).</w:t>
            </w:r>
          </w:p>
          <w:p w14:paraId="0DE67FCF" w14:textId="77777777"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2" w:name="_Hlk500340843"/>
            <w:r w:rsidRPr="001F15D0">
              <w:rPr>
                <w:rFonts w:ascii="Arial" w:hAnsi="Arial" w:cs="Arial"/>
                <w:bCs/>
                <w:sz w:val="20"/>
                <w:szCs w:val="20"/>
              </w:rPr>
              <w:t>V prípade, ak sú príslušné uznesenia zverejnené na webovom sídle obce</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odkaz (</w:t>
            </w:r>
            <w:proofErr w:type="spellStart"/>
            <w:r w:rsidRPr="001F15D0">
              <w:rPr>
                <w:rFonts w:ascii="Arial" w:hAnsi="Arial" w:cs="Arial"/>
                <w:bCs/>
                <w:sz w:val="20"/>
                <w:szCs w:val="20"/>
              </w:rPr>
              <w:t>link</w:t>
            </w:r>
            <w:proofErr w:type="spellEnd"/>
            <w:r w:rsidRPr="001F15D0">
              <w:rPr>
                <w:rFonts w:ascii="Arial" w:hAnsi="Arial" w:cs="Arial"/>
                <w:bCs/>
                <w:sz w:val="20"/>
                <w:szCs w:val="20"/>
              </w:rPr>
              <w:t xml:space="preserve">, resp. </w:t>
            </w:r>
            <w:proofErr w:type="spellStart"/>
            <w:r w:rsidRPr="001F15D0">
              <w:rPr>
                <w:rFonts w:ascii="Arial" w:hAnsi="Arial" w:cs="Arial"/>
                <w:bCs/>
                <w:sz w:val="20"/>
                <w:szCs w:val="20"/>
              </w:rPr>
              <w:t>hypertoxtový</w:t>
            </w:r>
            <w:proofErr w:type="spellEnd"/>
            <w:r w:rsidRPr="001F15D0">
              <w:rPr>
                <w:rFonts w:ascii="Arial" w:hAnsi="Arial" w:cs="Arial"/>
                <w:bCs/>
                <w:sz w:val="20"/>
                <w:szCs w:val="20"/>
              </w:rPr>
              <w:t xml:space="preserve"> odkaz) na tieto dokumenty.</w:t>
            </w:r>
          </w:p>
          <w:p w14:paraId="5EC1E21E"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2"/>
          <w:p w14:paraId="4F0C8266"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DF3534E"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6ACF9F6A"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451A794B" w14:textId="77777777" w:rsidTr="00687273">
        <w:trPr>
          <w:trHeight w:val="287"/>
        </w:trPr>
        <w:tc>
          <w:tcPr>
            <w:tcW w:w="9776" w:type="dxa"/>
            <w:shd w:val="clear" w:color="auto" w:fill="F2F2F2" w:themeFill="background1" w:themeFillShade="F2"/>
            <w:vAlign w:val="center"/>
          </w:tcPr>
          <w:p w14:paraId="0317DA33" w14:textId="77777777" w:rsidR="00BC17AE" w:rsidRDefault="00997F82">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B5175AE" w14:textId="77777777" w:rsidTr="00687273">
        <w:tc>
          <w:tcPr>
            <w:tcW w:w="9776" w:type="dxa"/>
            <w:shd w:val="clear" w:color="auto" w:fill="auto"/>
          </w:tcPr>
          <w:p w14:paraId="23AC16E1"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1BF67E0C" w14:textId="77777777"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 xml:space="preserve">Žiadateľ ani jeho štatutárny orgán, ani žiadny člen štatutárneho orgánu, ani prokurista/i, ani osoba splnomocnená zastupovať žiadateľa v konaní o </w:t>
            </w:r>
            <w:proofErr w:type="spellStart"/>
            <w:r w:rsidRPr="00734B69">
              <w:rPr>
                <w:rFonts w:ascii="Arial" w:hAnsi="Arial" w:cs="Arial"/>
                <w:bCs/>
                <w:sz w:val="20"/>
                <w:szCs w:val="20"/>
              </w:rPr>
              <w:t>ŽoP</w:t>
            </w:r>
            <w:r>
              <w:rPr>
                <w:rFonts w:ascii="Arial" w:hAnsi="Arial" w:cs="Arial"/>
                <w:bCs/>
                <w:sz w:val="20"/>
                <w:szCs w:val="20"/>
              </w:rPr>
              <w:t>r</w:t>
            </w:r>
            <w:proofErr w:type="spellEnd"/>
            <w:r w:rsidRPr="00734B69">
              <w:rPr>
                <w:rFonts w:ascii="Arial" w:hAnsi="Arial" w:cs="Arial"/>
                <w:bCs/>
                <w:sz w:val="20"/>
                <w:szCs w:val="20"/>
              </w:rPr>
              <w:t xml:space="preserve"> nemôžu byť právoplatne odsúdení za:</w:t>
            </w:r>
          </w:p>
          <w:p w14:paraId="5A4E50B3"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097AC1AA"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45645A0B"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35DF362F"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F2E68EA"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427BA98E"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D24908B"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1EC9E3D0"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00C94378">
              <w:rPr>
                <w:rFonts w:ascii="Arial" w:hAnsi="Arial" w:cs="Arial"/>
                <w:bCs/>
                <w:sz w:val="20"/>
                <w:szCs w:val="20"/>
              </w:rPr>
              <w:t>:</w:t>
            </w:r>
          </w:p>
          <w:p w14:paraId="423568B2"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r w:rsidR="00236E5C">
              <w:rPr>
                <w:rFonts w:ascii="Arial" w:hAnsi="Arial" w:cs="Arial"/>
                <w:bCs/>
                <w:sz w:val="20"/>
                <w:szCs w:val="20"/>
              </w:rPr>
              <w:t>alebo</w:t>
            </w:r>
          </w:p>
          <w:p w14:paraId="15FE4F1B" w14:textId="77777777" w:rsidR="00C94378" w:rsidRDefault="00C94378" w:rsidP="00CA18C8">
            <w:pPr>
              <w:pStyle w:val="Odsekzoznamu"/>
              <w:widowControl w:val="0"/>
              <w:spacing w:before="60" w:after="60" w:line="240" w:lineRule="auto"/>
              <w:ind w:left="85" w:right="85"/>
              <w:contextualSpacing w:val="0"/>
              <w:jc w:val="both"/>
              <w:rPr>
                <w:rFonts w:ascii="Arial" w:hAnsi="Arial" w:cs="Arial"/>
                <w:bCs/>
                <w:sz w:val="20"/>
                <w:szCs w:val="20"/>
              </w:rPr>
            </w:pPr>
            <w:r>
              <w:rPr>
                <w:rFonts w:ascii="Arial" w:hAnsi="Arial" w:cs="Arial"/>
                <w:bCs/>
                <w:sz w:val="20"/>
                <w:szCs w:val="20"/>
              </w:rPr>
              <w:t>-</w:t>
            </w:r>
            <w:r w:rsidR="00236E5C">
              <w:rPr>
                <w:rFonts w:ascii="Arial" w:hAnsi="Arial" w:cs="Arial"/>
                <w:bCs/>
                <w:sz w:val="20"/>
                <w:szCs w:val="20"/>
              </w:rPr>
              <w:t xml:space="preserve"> </w:t>
            </w:r>
            <w:r>
              <w:rPr>
                <w:rFonts w:ascii="Arial" w:hAnsi="Arial" w:cs="Arial"/>
                <w:bCs/>
                <w:sz w:val="20"/>
                <w:szCs w:val="20"/>
              </w:rPr>
              <w:t>Údaje na vyžiadanie</w:t>
            </w:r>
            <w:r w:rsidR="00236E5C">
              <w:rPr>
                <w:rFonts w:ascii="Arial" w:hAnsi="Arial" w:cs="Arial"/>
                <w:bCs/>
                <w:sz w:val="20"/>
                <w:szCs w:val="20"/>
              </w:rPr>
              <w:t xml:space="preserve"> výpisu z registra trestov </w:t>
            </w:r>
          </w:p>
          <w:p w14:paraId="582D7B80" w14:textId="77777777" w:rsidR="00BC17AE" w:rsidRDefault="00C94378">
            <w:pPr>
              <w:pStyle w:val="Odsekzoznamu"/>
              <w:widowControl w:val="0"/>
              <w:spacing w:before="120" w:after="60" w:line="240" w:lineRule="auto"/>
              <w:ind w:left="85" w:right="85"/>
              <w:contextualSpacing w:val="0"/>
              <w:jc w:val="both"/>
              <w:rPr>
                <w:rFonts w:ascii="Arial" w:hAnsi="Arial" w:cs="Arial"/>
                <w:b/>
                <w:bCs/>
                <w:color w:val="5B9BD5" w:themeColor="accent1"/>
                <w:sz w:val="20"/>
                <w:szCs w:val="20"/>
              </w:rPr>
            </w:pPr>
            <w:r>
              <w:rPr>
                <w:rFonts w:ascii="Arial" w:hAnsi="Arial" w:cs="Arial"/>
                <w:bCs/>
                <w:sz w:val="20"/>
                <w:szCs w:val="20"/>
              </w:rPr>
              <w:t xml:space="preserve">a to za </w:t>
            </w:r>
            <w:r w:rsidR="00997F82" w:rsidRPr="002F75C7">
              <w:rPr>
                <w:rFonts w:ascii="Arial" w:hAnsi="Arial" w:cs="Arial"/>
                <w:bCs/>
                <w:sz w:val="20"/>
                <w:szCs w:val="20"/>
              </w:rPr>
              <w:t>všetkých členov štatutárneho orgánu žiadateľa, prokuristu/-</w:t>
            </w:r>
            <w:proofErr w:type="spellStart"/>
            <w:r w:rsidR="00997F82" w:rsidRPr="002F75C7">
              <w:rPr>
                <w:rFonts w:ascii="Arial" w:hAnsi="Arial" w:cs="Arial"/>
                <w:bCs/>
                <w:sz w:val="20"/>
                <w:szCs w:val="20"/>
              </w:rPr>
              <w:t>ov</w:t>
            </w:r>
            <w:proofErr w:type="spellEnd"/>
            <w:r w:rsidR="00997F82" w:rsidRPr="002F75C7">
              <w:rPr>
                <w:rFonts w:ascii="Arial" w:hAnsi="Arial" w:cs="Arial"/>
                <w:bCs/>
                <w:sz w:val="20"/>
                <w:szCs w:val="20"/>
              </w:rPr>
              <w:t xml:space="preserve"> a osoby splnomocnenej zastupovať žiadateľa v schvaľovacom procese </w:t>
            </w:r>
            <w:proofErr w:type="spellStart"/>
            <w:r w:rsidR="00997F82" w:rsidRPr="002F75C7">
              <w:rPr>
                <w:rFonts w:ascii="Arial" w:hAnsi="Arial" w:cs="Arial"/>
                <w:bCs/>
                <w:sz w:val="20"/>
                <w:szCs w:val="20"/>
              </w:rPr>
              <w:t>ŽoPr</w:t>
            </w:r>
            <w:proofErr w:type="spellEnd"/>
            <w:r>
              <w:rPr>
                <w:rFonts w:ascii="Arial" w:hAnsi="Arial" w:cs="Arial"/>
                <w:bCs/>
                <w:sz w:val="20"/>
                <w:szCs w:val="20"/>
              </w:rPr>
              <w:t>.</w:t>
            </w:r>
          </w:p>
          <w:p w14:paraId="63E7BC48"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Spôsob overenia:</w:t>
            </w:r>
          </w:p>
          <w:p w14:paraId="4C2F0DBE" w14:textId="77777777" w:rsidR="00997F82" w:rsidRPr="00337B8D" w:rsidRDefault="00997F82" w:rsidP="00CA18C8">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236E5C">
              <w:rPr>
                <w:rFonts w:ascii="Arial" w:hAnsi="Arial" w:cs="Arial"/>
                <w:bCs/>
                <w:sz w:val="20"/>
                <w:szCs w:val="20"/>
              </w:rPr>
              <w:t xml:space="preserve">, resp. výpisov získaných prostredníctvom portálu OVERSI, ak žiadateľ predloží </w:t>
            </w:r>
            <w:r w:rsidR="00C94378">
              <w:rPr>
                <w:rFonts w:ascii="Arial" w:hAnsi="Arial" w:cs="Arial"/>
                <w:bCs/>
                <w:sz w:val="20"/>
                <w:szCs w:val="20"/>
              </w:rPr>
              <w:t xml:space="preserve">údaje na vyžiadanie výpisu z registra trestov </w:t>
            </w:r>
            <w:r w:rsidR="005609FD">
              <w:rPr>
                <w:rFonts w:ascii="Arial" w:hAnsi="Arial" w:cs="Arial"/>
                <w:bCs/>
                <w:sz w:val="20"/>
                <w:szCs w:val="20"/>
              </w:rPr>
              <w:t>z</w:t>
            </w:r>
            <w:r w:rsidR="00236E5C">
              <w:rPr>
                <w:rFonts w:ascii="Arial" w:hAnsi="Arial" w:cs="Arial"/>
                <w:bCs/>
                <w:sz w:val="20"/>
                <w:szCs w:val="20"/>
              </w:rPr>
              <w:t>a príslušné fyzické osoby.</w:t>
            </w:r>
          </w:p>
          <w:p w14:paraId="442F07F7" w14:textId="77777777"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Osoby sa overia podľa údajov</w:t>
            </w:r>
            <w:r>
              <w:rPr>
                <w:rFonts w:ascii="Arial" w:hAnsi="Arial" w:cs="Arial"/>
                <w:bCs/>
                <w:sz w:val="20"/>
                <w:szCs w:val="20"/>
              </w:rPr>
              <w:t xml:space="preserve"> uvedených vo formulári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291D70" w14:paraId="6403D45F" w14:textId="77777777" w:rsidTr="00687273">
        <w:trPr>
          <w:trHeight w:val="287"/>
        </w:trPr>
        <w:tc>
          <w:tcPr>
            <w:tcW w:w="9776" w:type="dxa"/>
            <w:shd w:val="clear" w:color="auto" w:fill="F2F2F2" w:themeFill="background1" w:themeFillShade="F2"/>
            <w:vAlign w:val="center"/>
          </w:tcPr>
          <w:p w14:paraId="5F1C8414"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sidRPr="0081771D">
              <w:rPr>
                <w:rFonts w:ascii="Arial" w:hAnsi="Arial" w:cs="Arial"/>
                <w:b/>
                <w:sz w:val="20"/>
                <w:szCs w:val="20"/>
              </w:rPr>
              <w:lastRenderedPageBreak/>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997F82" w:rsidRPr="006A79F0" w14:paraId="61F06685" w14:textId="77777777" w:rsidTr="00687273">
        <w:tc>
          <w:tcPr>
            <w:tcW w:w="9776" w:type="dxa"/>
            <w:shd w:val="clear" w:color="auto" w:fill="auto"/>
          </w:tcPr>
          <w:p w14:paraId="01F729F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0210A579"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53A8B8CC" w14:textId="77777777" w:rsidR="00997F82" w:rsidRPr="00D43DC3" w:rsidRDefault="00421F08" w:rsidP="00CA18C8">
            <w:pPr>
              <w:pStyle w:val="Odsekzoznamu"/>
              <w:spacing w:before="120" w:after="120" w:line="240" w:lineRule="auto"/>
              <w:ind w:left="85" w:right="85"/>
              <w:rPr>
                <w:rFonts w:ascii="Arial" w:hAnsi="Arial" w:cs="Arial"/>
                <w:bCs/>
                <w:sz w:val="20"/>
                <w:szCs w:val="20"/>
              </w:rPr>
            </w:pPr>
            <w:r>
              <w:rPr>
                <w:rFonts w:ascii="Arial" w:hAnsi="Arial" w:cs="Arial"/>
                <w:bCs/>
                <w:sz w:val="20"/>
                <w:szCs w:val="20"/>
              </w:rPr>
              <w:t>S</w:t>
            </w:r>
            <w:r w:rsidR="00997F82" w:rsidRPr="007E17AF">
              <w:rPr>
                <w:rFonts w:ascii="Arial" w:hAnsi="Arial" w:cs="Arial"/>
                <w:bCs/>
                <w:sz w:val="20"/>
                <w:szCs w:val="20"/>
              </w:rPr>
              <w:t> ohľadom na oprávnené právne formy žiadateľov sa táto podmienka nevzťahuje na</w:t>
            </w:r>
            <w:r w:rsidR="00997F82">
              <w:rPr>
                <w:rFonts w:ascii="Arial" w:hAnsi="Arial" w:cs="Arial"/>
                <w:bCs/>
                <w:sz w:val="20"/>
                <w:szCs w:val="20"/>
              </w:rPr>
              <w:t xml:space="preserve"> </w:t>
            </w:r>
            <w:r w:rsidR="00997F82" w:rsidRPr="00D43DC3">
              <w:rPr>
                <w:rFonts w:ascii="Arial" w:hAnsi="Arial" w:cs="Arial"/>
                <w:bCs/>
                <w:sz w:val="20"/>
                <w:szCs w:val="20"/>
              </w:rPr>
              <w:t>obce podľa zákona č.</w:t>
            </w:r>
            <w:r w:rsidR="00687273">
              <w:rPr>
                <w:rFonts w:ascii="Arial" w:hAnsi="Arial" w:cs="Arial"/>
                <w:bCs/>
                <w:sz w:val="20"/>
                <w:szCs w:val="20"/>
              </w:rPr>
              <w:t> </w:t>
            </w:r>
            <w:r w:rsidR="00997F82" w:rsidRPr="00D43DC3">
              <w:rPr>
                <w:rFonts w:ascii="Arial" w:hAnsi="Arial" w:cs="Arial"/>
                <w:bCs/>
                <w:sz w:val="20"/>
                <w:szCs w:val="20"/>
              </w:rPr>
              <w:t>369/1990 Zb. o obecnom zriadení,</w:t>
            </w:r>
          </w:p>
          <w:p w14:paraId="0AC6508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50C4F37"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447DAB4"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039E109F"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4"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5E99F673"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81D8127" w14:textId="77777777" w:rsidTr="00687273">
        <w:trPr>
          <w:trHeight w:val="287"/>
        </w:trPr>
        <w:tc>
          <w:tcPr>
            <w:tcW w:w="9776" w:type="dxa"/>
            <w:shd w:val="clear" w:color="auto" w:fill="F2F2F2" w:themeFill="background1" w:themeFillShade="F2"/>
            <w:vAlign w:val="center"/>
          </w:tcPr>
          <w:p w14:paraId="539076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6FDB6898" w14:textId="77777777" w:rsidTr="00687273">
        <w:tc>
          <w:tcPr>
            <w:tcW w:w="9776" w:type="dxa"/>
            <w:shd w:val="clear" w:color="auto" w:fill="auto"/>
          </w:tcPr>
          <w:p w14:paraId="4EF0B1C6"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02E0D565"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Hlavné aktivity projektu musia byť vo vecnom súlade s typmi oprávnených aktivít, na </w:t>
            </w:r>
            <w:r>
              <w:rPr>
                <w:rFonts w:ascii="Arial" w:hAnsi="Arial" w:cs="Arial"/>
                <w:bCs/>
                <w:sz w:val="20"/>
                <w:szCs w:val="20"/>
              </w:rPr>
              <w:t>podporu</w:t>
            </w:r>
            <w:r w:rsidRPr="00BE7B8E">
              <w:rPr>
                <w:rFonts w:ascii="Arial" w:hAnsi="Arial" w:cs="Arial"/>
                <w:bCs/>
                <w:sz w:val="20"/>
                <w:szCs w:val="20"/>
              </w:rPr>
              <w:t xml:space="preserve"> ktorých je </w:t>
            </w:r>
            <w:r>
              <w:rPr>
                <w:rFonts w:ascii="Arial" w:hAnsi="Arial" w:cs="Arial"/>
                <w:bCs/>
                <w:sz w:val="20"/>
                <w:szCs w:val="20"/>
              </w:rPr>
              <w:t>zameraná</w:t>
            </w:r>
            <w:r w:rsidRPr="00BE7B8E">
              <w:rPr>
                <w:rFonts w:ascii="Arial" w:hAnsi="Arial" w:cs="Arial"/>
                <w:bCs/>
                <w:sz w:val="20"/>
                <w:szCs w:val="20"/>
              </w:rPr>
              <w:t xml:space="preserve"> táto výzva.</w:t>
            </w:r>
          </w:p>
          <w:p w14:paraId="06673CB7"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5C5435">
                  <w:rPr>
                    <w:rFonts w:ascii="Arial" w:hAnsi="Arial" w:cs="Arial"/>
                  </w:rPr>
                  <w:t>B2 Zvyšovanie bezpečnosti a dostupnosti sídiel</w:t>
                </w:r>
              </w:sdtContent>
            </w:sdt>
          </w:p>
          <w:p w14:paraId="4190F4BA"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71094F89"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0D3D32BC"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7FD0026D"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69FA0F46"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928DE0D"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2B90CC8E" w14:textId="77777777" w:rsidTr="00687273">
        <w:trPr>
          <w:trHeight w:val="287"/>
        </w:trPr>
        <w:tc>
          <w:tcPr>
            <w:tcW w:w="9776" w:type="dxa"/>
            <w:shd w:val="clear" w:color="auto" w:fill="F2F2F2" w:themeFill="background1" w:themeFillShade="F2"/>
            <w:vAlign w:val="center"/>
          </w:tcPr>
          <w:p w14:paraId="4F48812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Podmienka, že žiadateľ nezačal práce na projekte pred</w:t>
            </w:r>
            <w:r>
              <w:rPr>
                <w:rFonts w:ascii="Arial" w:hAnsi="Arial" w:cs="Arial"/>
                <w:b/>
                <w:sz w:val="20"/>
                <w:szCs w:val="20"/>
              </w:rPr>
              <w:t xml:space="preserve"> nadobudnutím účinnosti zmluvy o príspevku</w:t>
            </w:r>
          </w:p>
        </w:tc>
      </w:tr>
      <w:tr w:rsidR="00997F82" w:rsidRPr="006A79F0" w14:paraId="09905CD0" w14:textId="77777777" w:rsidTr="00687273">
        <w:tc>
          <w:tcPr>
            <w:tcW w:w="9776" w:type="dxa"/>
            <w:shd w:val="clear" w:color="auto" w:fill="auto"/>
          </w:tcPr>
          <w:p w14:paraId="6D042D50"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544B4C13"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projekte pred nadobudnutím účinnosti zmluvy o príspevku.</w:t>
            </w:r>
          </w:p>
          <w:p w14:paraId="67B25209"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3F021B01"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4ED2D93E"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09E4FE3D"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lastRenderedPageBreak/>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nepokladá za začatie prác.</w:t>
            </w:r>
          </w:p>
          <w:p w14:paraId="30FA0E0D"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5"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03F9E2CA" w14:textId="77777777"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MAS odporúča žiadateľovi, aby:</w:t>
            </w:r>
          </w:p>
          <w:p w14:paraId="247E1F99"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 začali práce na projekte pred nadobudnutím účinnosti zmluvy o poskytnutí príspevku napr.:</w:t>
            </w:r>
          </w:p>
          <w:p w14:paraId="158EFD9C" w14:textId="77777777"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naviazať účinnosť zmluvy s dodávateľom na nadobudnutie účinnosti zmluvy o príspevku,</w:t>
            </w:r>
          </w:p>
          <w:p w14:paraId="29A41906"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1760BC5F"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75273D09"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 nadobudnutí účinnosti zmluvy o príspevku.</w:t>
            </w:r>
          </w:p>
          <w:p w14:paraId="7D5D68C5"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38939FE"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3"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nezačne s prácami na projekte pred nadobudnutím účinnosti zmluvy o príspevku.</w:t>
            </w:r>
          </w:p>
          <w:bookmarkEnd w:id="3"/>
          <w:p w14:paraId="42827275"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216DBA4A"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6D71F3" w14:paraId="36A77874" w14:textId="77777777" w:rsidTr="00687273">
        <w:trPr>
          <w:trHeight w:val="287"/>
        </w:trPr>
        <w:tc>
          <w:tcPr>
            <w:tcW w:w="9776" w:type="dxa"/>
            <w:shd w:val="clear" w:color="auto" w:fill="F2F2F2" w:themeFill="background1" w:themeFillShade="F2"/>
            <w:vAlign w:val="center"/>
          </w:tcPr>
          <w:p w14:paraId="02454652"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3B9DB571" w14:textId="77777777" w:rsidTr="00687273">
        <w:tc>
          <w:tcPr>
            <w:tcW w:w="9776" w:type="dxa"/>
            <w:shd w:val="clear" w:color="auto" w:fill="auto"/>
          </w:tcPr>
          <w:p w14:paraId="51C4CA9D"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059DDD07"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p>
          <w:p w14:paraId="14350FEA" w14:textId="77777777" w:rsidR="00C458D4" w:rsidRDefault="00C458D4" w:rsidP="00C458D4">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Územie Kopaničiarskeho regiónu – miestnej akčnej skupiny tvoria obce:</w:t>
            </w:r>
          </w:p>
          <w:p w14:paraId="52B04A97" w14:textId="77777777" w:rsidR="00C458D4" w:rsidRDefault="00C458D4" w:rsidP="00C458D4">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Brestovec</w:t>
            </w:r>
          </w:p>
          <w:p w14:paraId="502A60BD" w14:textId="77777777" w:rsidR="00C458D4" w:rsidRDefault="00C458D4" w:rsidP="00C458D4">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Brezová pod Bradlom</w:t>
            </w:r>
          </w:p>
          <w:p w14:paraId="04CE235B" w14:textId="77777777" w:rsidR="00C458D4" w:rsidRDefault="00C458D4" w:rsidP="00C458D4">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Bukovec</w:t>
            </w:r>
          </w:p>
          <w:p w14:paraId="732F14BA" w14:textId="77777777" w:rsidR="00C458D4" w:rsidRDefault="00C458D4" w:rsidP="00C458D4">
            <w:pPr>
              <w:pStyle w:val="Odsekzoznamu"/>
              <w:numPr>
                <w:ilvl w:val="0"/>
                <w:numId w:val="65"/>
              </w:numPr>
              <w:spacing w:after="100" w:afterAutospacing="1" w:line="240" w:lineRule="auto"/>
              <w:ind w:right="85"/>
              <w:contextualSpacing w:val="0"/>
              <w:jc w:val="both"/>
              <w:rPr>
                <w:rFonts w:ascii="Arial" w:hAnsi="Arial" w:cs="Arial"/>
                <w:bCs/>
                <w:sz w:val="20"/>
                <w:szCs w:val="20"/>
              </w:rPr>
            </w:pPr>
            <w:r>
              <w:rPr>
                <w:rFonts w:ascii="Arial" w:hAnsi="Arial" w:cs="Arial"/>
                <w:bCs/>
                <w:sz w:val="20"/>
                <w:szCs w:val="20"/>
              </w:rPr>
              <w:t xml:space="preserve">Bzince pod </w:t>
            </w:r>
            <w:r w:rsidRPr="009A202A">
              <w:rPr>
                <w:rFonts w:ascii="Arial" w:hAnsi="Arial" w:cs="Arial"/>
                <w:bCs/>
                <w:sz w:val="20"/>
                <w:szCs w:val="20"/>
              </w:rPr>
              <w:t>Javorinou</w:t>
            </w:r>
          </w:p>
          <w:p w14:paraId="703B0606" w14:textId="77777777" w:rsidR="00C458D4" w:rsidRDefault="00C458D4" w:rsidP="00C458D4">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Hrachovište</w:t>
            </w:r>
          </w:p>
          <w:p w14:paraId="23630819" w14:textId="77777777" w:rsidR="00C458D4" w:rsidRDefault="00C458D4" w:rsidP="00C458D4">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Hrašné</w:t>
            </w:r>
          </w:p>
          <w:p w14:paraId="293A5A8F" w14:textId="77777777" w:rsidR="00C458D4" w:rsidRDefault="00C458D4" w:rsidP="00C458D4">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Chvojnica</w:t>
            </w:r>
          </w:p>
          <w:p w14:paraId="3EB0F19F" w14:textId="77777777" w:rsidR="00C458D4" w:rsidRDefault="00C458D4" w:rsidP="00C458D4">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Jablonka</w:t>
            </w:r>
          </w:p>
          <w:p w14:paraId="25323A27" w14:textId="77777777" w:rsidR="00C458D4" w:rsidRDefault="00C458D4" w:rsidP="00C458D4">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Kostolné</w:t>
            </w:r>
          </w:p>
          <w:p w14:paraId="12EDB865" w14:textId="77777777" w:rsidR="00C458D4" w:rsidRDefault="00C458D4" w:rsidP="00C458D4">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Košariská</w:t>
            </w:r>
          </w:p>
          <w:p w14:paraId="44C7C672" w14:textId="77777777" w:rsidR="00C458D4" w:rsidRDefault="00C458D4" w:rsidP="00C458D4">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Krajné</w:t>
            </w:r>
          </w:p>
          <w:p w14:paraId="3F14CF64" w14:textId="77777777" w:rsidR="00C458D4" w:rsidRDefault="00C458D4" w:rsidP="00C458D4">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Lubina</w:t>
            </w:r>
          </w:p>
          <w:p w14:paraId="1C651037" w14:textId="77777777" w:rsidR="00C458D4" w:rsidRDefault="00C458D4" w:rsidP="00C458D4">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Myjava</w:t>
            </w:r>
          </w:p>
          <w:p w14:paraId="6C2BBC22" w14:textId="77777777" w:rsidR="00C458D4" w:rsidRDefault="00C458D4" w:rsidP="00C458D4">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Podbranč</w:t>
            </w:r>
          </w:p>
          <w:p w14:paraId="64DD605B" w14:textId="77777777" w:rsidR="00C458D4" w:rsidRDefault="00C458D4" w:rsidP="00C458D4">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Podkylava</w:t>
            </w:r>
          </w:p>
          <w:p w14:paraId="1BC67494" w14:textId="77777777" w:rsidR="00C458D4" w:rsidRDefault="00C458D4" w:rsidP="00C458D4">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Polianka</w:t>
            </w:r>
          </w:p>
          <w:p w14:paraId="27730C5D" w14:textId="77777777" w:rsidR="00C458D4" w:rsidRDefault="00C458D4" w:rsidP="00C458D4">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Poriadie</w:t>
            </w:r>
          </w:p>
          <w:p w14:paraId="03AE00EA" w14:textId="77777777" w:rsidR="00C458D4" w:rsidRDefault="00C458D4" w:rsidP="00C458D4">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Prašník</w:t>
            </w:r>
          </w:p>
          <w:p w14:paraId="4565BC2B" w14:textId="77777777" w:rsidR="00C458D4" w:rsidRDefault="00C458D4" w:rsidP="00C458D4">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Priepasné</w:t>
            </w:r>
          </w:p>
          <w:p w14:paraId="6AF08912" w14:textId="77777777" w:rsidR="00C458D4" w:rsidRDefault="00C458D4" w:rsidP="00C458D4">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Rudník</w:t>
            </w:r>
          </w:p>
          <w:p w14:paraId="28C7745F" w14:textId="77777777" w:rsidR="00C458D4" w:rsidRDefault="00C458D4" w:rsidP="00C458D4">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Sobotište</w:t>
            </w:r>
          </w:p>
          <w:p w14:paraId="06C82BAB" w14:textId="77777777" w:rsidR="00C458D4" w:rsidRDefault="00C458D4" w:rsidP="00C458D4">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Stará Myjava</w:t>
            </w:r>
          </w:p>
          <w:p w14:paraId="483FF9B7" w14:textId="77777777" w:rsidR="00C458D4" w:rsidRDefault="00C458D4" w:rsidP="00C458D4">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Stará Turá</w:t>
            </w:r>
          </w:p>
          <w:p w14:paraId="595BBCF7" w14:textId="77777777" w:rsidR="00C458D4" w:rsidRDefault="00C458D4" w:rsidP="00C458D4">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Vaďovce</w:t>
            </w:r>
          </w:p>
          <w:p w14:paraId="2F6D479E" w14:textId="77777777" w:rsidR="00C458D4" w:rsidRDefault="00C458D4" w:rsidP="00C458D4">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Višňové</w:t>
            </w:r>
          </w:p>
          <w:p w14:paraId="0E6143DB" w14:textId="77777777" w:rsidR="00BC17AE" w:rsidRDefault="00C458D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lastRenderedPageBreak/>
              <w:t>Vrbovce</w:t>
            </w:r>
          </w:p>
          <w:p w14:paraId="4474D8AA"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51A8BCC3"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515E57DC"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2B5D76A7"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14:paraId="280B0E2D" w14:textId="77777777" w:rsidTr="00687273">
        <w:trPr>
          <w:trHeight w:val="287"/>
        </w:trPr>
        <w:tc>
          <w:tcPr>
            <w:tcW w:w="9776" w:type="dxa"/>
            <w:shd w:val="clear" w:color="auto" w:fill="F2F2F2" w:themeFill="background1" w:themeFillShade="F2"/>
            <w:vAlign w:val="center"/>
          </w:tcPr>
          <w:p w14:paraId="2C46828C"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Súlad s horizontálnymi princípmi</w:t>
            </w:r>
          </w:p>
        </w:tc>
      </w:tr>
      <w:tr w:rsidR="00997F82" w:rsidRPr="006A79F0" w14:paraId="2BA3E37A" w14:textId="77777777" w:rsidTr="00687273">
        <w:tc>
          <w:tcPr>
            <w:tcW w:w="9776" w:type="dxa"/>
            <w:shd w:val="clear" w:color="auto" w:fill="auto"/>
          </w:tcPr>
          <w:p w14:paraId="4B2B9B9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2FD592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Projekt, ktorý je predmetom </w:t>
            </w:r>
            <w:proofErr w:type="spellStart"/>
            <w:r w:rsidRPr="00536E5F">
              <w:rPr>
                <w:rFonts w:ascii="Arial" w:hAnsi="Arial" w:cs="Arial"/>
                <w:bCs/>
                <w:sz w:val="20"/>
                <w:szCs w:val="20"/>
              </w:rPr>
              <w:t>ŽoPr</w:t>
            </w:r>
            <w:proofErr w:type="spellEnd"/>
            <w:r w:rsidRPr="00536E5F">
              <w:rPr>
                <w:rFonts w:ascii="Arial" w:hAnsi="Arial" w:cs="Arial"/>
                <w:bCs/>
                <w:sz w:val="20"/>
                <w:szCs w:val="20"/>
              </w:rPr>
              <w:t>, musí byť v súlade s horizontálnymi princípmi:</w:t>
            </w:r>
          </w:p>
          <w:p w14:paraId="2C532BAE"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0DBF7041"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04423061"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7A46A6A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0373E4A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1016C27E"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5430129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5347361A"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DF36334" w14:textId="77777777"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prostredníctvom výberu oprávnených typov aktivít vo formulári </w:t>
            </w:r>
            <w:proofErr w:type="spellStart"/>
            <w:r w:rsidRPr="00536E5F">
              <w:rPr>
                <w:rFonts w:ascii="Arial" w:hAnsi="Arial" w:cs="Arial"/>
                <w:bCs/>
                <w:sz w:val="20"/>
                <w:szCs w:val="20"/>
              </w:rPr>
              <w:t>ŽoPr</w:t>
            </w:r>
            <w:proofErr w:type="spellEnd"/>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 xml:space="preserve">súlade s podmienkou </w:t>
            </w:r>
            <w:r w:rsidRPr="001A0DA9">
              <w:rPr>
                <w:rFonts w:ascii="Arial" w:hAnsi="Arial" w:cs="Arial"/>
                <w:bCs/>
                <w:sz w:val="20"/>
                <w:szCs w:val="20"/>
              </w:rPr>
              <w:t xml:space="preserve">poskytnutia </w:t>
            </w:r>
            <w:r w:rsidR="005C5CC4" w:rsidRPr="001A0DA9">
              <w:rPr>
                <w:rFonts w:ascii="Arial" w:hAnsi="Arial" w:cs="Arial"/>
                <w:bCs/>
                <w:sz w:val="20"/>
                <w:szCs w:val="20"/>
              </w:rPr>
              <w:t xml:space="preserve">príspevku č. </w:t>
            </w:r>
            <w:r w:rsidR="006E7484" w:rsidRPr="006E7484">
              <w:rPr>
                <w:rFonts w:ascii="Arial" w:hAnsi="Arial" w:cs="Arial"/>
                <w:bCs/>
                <w:sz w:val="20"/>
                <w:szCs w:val="20"/>
              </w:rPr>
              <w:t>19)</w:t>
            </w:r>
            <w:r w:rsidR="00225D19">
              <w:rPr>
                <w:rFonts w:ascii="Arial" w:hAnsi="Arial" w:cs="Arial"/>
                <w:bCs/>
                <w:sz w:val="20"/>
                <w:szCs w:val="20"/>
              </w:rPr>
              <w:t xml:space="preserve">. </w:t>
            </w:r>
            <w:bookmarkStart w:id="4" w:name="_Hlk500342161"/>
            <w:r w:rsidR="00225D19">
              <w:rPr>
                <w:rFonts w:ascii="Arial" w:hAnsi="Arial" w:cs="Arial"/>
                <w:bCs/>
                <w:sz w:val="20"/>
                <w:szCs w:val="20"/>
              </w:rPr>
              <w:t>Zároveň</w:t>
            </w:r>
            <w:r w:rsidRPr="00AC73D7">
              <w:rPr>
                <w:rFonts w:ascii="Arial" w:hAnsi="Arial" w:cs="Arial"/>
                <w:bCs/>
                <w:sz w:val="20"/>
                <w:szCs w:val="20"/>
              </w:rPr>
              <w:t xml:space="preserve">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poskytne k tejto podmienke čestné vyhlásenie.</w:t>
            </w:r>
            <w:bookmarkEnd w:id="4"/>
          </w:p>
          <w:p w14:paraId="2D31A0FA"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63F95DA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7089B5EA"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6E14B65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vyhlásenia, ktoré tvorí súčasť formulára </w:t>
            </w:r>
            <w:proofErr w:type="spellStart"/>
            <w:r w:rsidRPr="00536E5F">
              <w:rPr>
                <w:rFonts w:ascii="Arial" w:hAnsi="Arial" w:cs="Arial"/>
                <w:bCs/>
                <w:sz w:val="20"/>
                <w:szCs w:val="20"/>
              </w:rPr>
              <w:t>ŽoPr</w:t>
            </w:r>
            <w:proofErr w:type="spellEnd"/>
            <w:r w:rsidRPr="00536E5F">
              <w:rPr>
                <w:rFonts w:ascii="Arial" w:hAnsi="Arial" w:cs="Arial"/>
                <w:bCs/>
                <w:sz w:val="20"/>
                <w:szCs w:val="20"/>
              </w:rPr>
              <w:t>.</w:t>
            </w:r>
          </w:p>
        </w:tc>
      </w:tr>
    </w:tbl>
    <w:p w14:paraId="495A77E4"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21816B9D" w14:textId="77777777" w:rsidTr="00687273">
        <w:trPr>
          <w:trHeight w:val="287"/>
        </w:trPr>
        <w:tc>
          <w:tcPr>
            <w:tcW w:w="9776" w:type="dxa"/>
            <w:shd w:val="clear" w:color="auto" w:fill="F2F2F2" w:themeFill="background1" w:themeFillShade="F2"/>
            <w:vAlign w:val="center"/>
          </w:tcPr>
          <w:p w14:paraId="2EB644F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4406C8E" w14:textId="77777777" w:rsidTr="00687273">
        <w:tc>
          <w:tcPr>
            <w:tcW w:w="9776" w:type="dxa"/>
            <w:shd w:val="clear" w:color="auto" w:fill="auto"/>
          </w:tcPr>
          <w:p w14:paraId="7D0A275F"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09955057"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p>
          <w:p w14:paraId="4037D194"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386FE88B" w14:textId="77777777" w:rsidR="00997F82" w:rsidRDefault="00997F82" w:rsidP="00687273">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14:paraId="3838E4CD" w14:textId="77777777" w:rsidR="007D58CE" w:rsidRDefault="000F5722" w:rsidP="00687273">
            <w:pPr>
              <w:pStyle w:val="Odsekzoznamu"/>
              <w:spacing w:before="120" w:after="120" w:line="240" w:lineRule="auto"/>
              <w:ind w:left="85" w:right="85"/>
              <w:contextualSpacing w:val="0"/>
              <w:jc w:val="both"/>
              <w:rPr>
                <w:rFonts w:ascii="Arial" w:hAnsi="Arial" w:cs="Arial"/>
                <w:bCs/>
                <w:sz w:val="20"/>
                <w:szCs w:val="20"/>
              </w:rPr>
            </w:pPr>
            <w:hyperlink r:id="rId16" w:history="1">
              <w:r w:rsidR="007D58CE" w:rsidRPr="008274DA">
                <w:rPr>
                  <w:rStyle w:val="Hypertextovprepojenie"/>
                  <w:rFonts w:cs="Arial"/>
                  <w:bCs/>
                  <w:sz w:val="20"/>
                  <w:szCs w:val="20"/>
                </w:rPr>
                <w:t>http://www.mpsr.sk/index.php?navID=1121&amp;navID2=1121&amp;sID=67&amp;id=10956</w:t>
              </w:r>
            </w:hyperlink>
          </w:p>
          <w:p w14:paraId="79AE712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3438A9FC"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 xml:space="preserve"> – Rozpočet projektu</w:t>
            </w:r>
          </w:p>
          <w:p w14:paraId="7CDDEBE7"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68B0086F"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7691627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71B11734" w14:textId="77777777" w:rsidTr="00687273">
        <w:trPr>
          <w:trHeight w:val="287"/>
        </w:trPr>
        <w:tc>
          <w:tcPr>
            <w:tcW w:w="9776" w:type="dxa"/>
            <w:shd w:val="clear" w:color="auto" w:fill="F2F2F2" w:themeFill="background1" w:themeFillShade="F2"/>
            <w:vAlign w:val="center"/>
          </w:tcPr>
          <w:p w14:paraId="427A879B"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0D2F7817" w14:textId="77777777" w:rsidTr="00687273">
        <w:tc>
          <w:tcPr>
            <w:tcW w:w="9776" w:type="dxa"/>
            <w:shd w:val="clear" w:color="auto" w:fill="auto"/>
          </w:tcPr>
          <w:p w14:paraId="31D41430"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3017374D"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05B151DA"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Prostredníctvom hodnotiacich kritérií posudzuje MAS kvalitatívnu úroveň projektu predloženého v rámci </w:t>
            </w:r>
            <w:proofErr w:type="spellStart"/>
            <w:r w:rsidRPr="00771033">
              <w:rPr>
                <w:rFonts w:ascii="Arial" w:hAnsi="Arial" w:cs="Arial"/>
                <w:bCs/>
                <w:sz w:val="20"/>
                <w:szCs w:val="20"/>
              </w:rPr>
              <w:t>ŽoPr</w:t>
            </w:r>
            <w:proofErr w:type="spellEnd"/>
            <w:r w:rsidRPr="00771033">
              <w:rPr>
                <w:rFonts w:ascii="Arial" w:hAnsi="Arial" w:cs="Arial"/>
                <w:bCs/>
                <w:sz w:val="20"/>
                <w:szCs w:val="20"/>
              </w:rPr>
              <w:t>.</w:t>
            </w:r>
            <w:r>
              <w:rPr>
                <w:rFonts w:ascii="Arial" w:hAnsi="Arial" w:cs="Arial"/>
                <w:bCs/>
                <w:sz w:val="20"/>
                <w:szCs w:val="20"/>
              </w:rPr>
              <w:t xml:space="preserve"> Ich aplikáciou sa určuje zostupné poradie </w:t>
            </w:r>
            <w:proofErr w:type="spellStart"/>
            <w:r>
              <w:rPr>
                <w:rFonts w:ascii="Arial" w:hAnsi="Arial" w:cs="Arial"/>
                <w:bCs/>
                <w:sz w:val="20"/>
                <w:szCs w:val="20"/>
              </w:rPr>
              <w:t>ŽoPr</w:t>
            </w:r>
            <w:proofErr w:type="spellEnd"/>
            <w:r>
              <w:rPr>
                <w:rFonts w:ascii="Arial" w:hAnsi="Arial" w:cs="Arial"/>
                <w:bCs/>
                <w:sz w:val="20"/>
                <w:szCs w:val="20"/>
              </w:rPr>
              <w:t xml:space="preserve"> (od </w:t>
            </w:r>
            <w:proofErr w:type="spellStart"/>
            <w:r>
              <w:rPr>
                <w:rFonts w:ascii="Arial" w:hAnsi="Arial" w:cs="Arial"/>
                <w:bCs/>
                <w:sz w:val="20"/>
                <w:szCs w:val="20"/>
              </w:rPr>
              <w:t>ŽoPr</w:t>
            </w:r>
            <w:proofErr w:type="spellEnd"/>
            <w:r>
              <w:rPr>
                <w:rFonts w:ascii="Arial" w:hAnsi="Arial" w:cs="Arial"/>
                <w:bCs/>
                <w:sz w:val="20"/>
                <w:szCs w:val="20"/>
              </w:rPr>
              <w:t xml:space="preserve"> z najvyšším počtom bodov po </w:t>
            </w:r>
            <w:proofErr w:type="spellStart"/>
            <w:r>
              <w:rPr>
                <w:rFonts w:ascii="Arial" w:hAnsi="Arial" w:cs="Arial"/>
                <w:bCs/>
                <w:sz w:val="20"/>
                <w:szCs w:val="20"/>
              </w:rPr>
              <w:t>ŽoPr</w:t>
            </w:r>
            <w:proofErr w:type="spellEnd"/>
            <w:r>
              <w:rPr>
                <w:rFonts w:ascii="Arial" w:hAnsi="Arial" w:cs="Arial"/>
                <w:bCs/>
                <w:sz w:val="20"/>
                <w:szCs w:val="20"/>
              </w:rPr>
              <w:t xml:space="preserve"> s najnižším počtom bodov).</w:t>
            </w:r>
          </w:p>
          <w:p w14:paraId="7E9DD99B"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Cieľom rozlišovacích kritérií je určiť konečné poradie </w:t>
            </w:r>
            <w:proofErr w:type="spellStart"/>
            <w:r>
              <w:rPr>
                <w:rFonts w:ascii="Arial" w:hAnsi="Arial" w:cs="Arial"/>
                <w:bCs/>
                <w:sz w:val="20"/>
                <w:szCs w:val="20"/>
              </w:rPr>
              <w:t>ŽoPr</w:t>
            </w:r>
            <w:proofErr w:type="spellEnd"/>
            <w:r>
              <w:rPr>
                <w:rFonts w:ascii="Arial" w:hAnsi="Arial" w:cs="Arial"/>
                <w:bCs/>
                <w:sz w:val="20"/>
                <w:szCs w:val="20"/>
              </w:rPr>
              <w:t xml:space="preserve"> v prípadoch, kedy sa na hranici alokácie určenej výzvou nachádzajú dve alebo viaceré </w:t>
            </w:r>
            <w:proofErr w:type="spellStart"/>
            <w:r>
              <w:rPr>
                <w:rFonts w:ascii="Arial" w:hAnsi="Arial" w:cs="Arial"/>
                <w:bCs/>
                <w:sz w:val="20"/>
                <w:szCs w:val="20"/>
              </w:rPr>
              <w:t>ŽoPr</w:t>
            </w:r>
            <w:proofErr w:type="spellEnd"/>
            <w:r>
              <w:rPr>
                <w:rFonts w:ascii="Arial" w:hAnsi="Arial" w:cs="Arial"/>
                <w:bCs/>
                <w:sz w:val="20"/>
                <w:szCs w:val="20"/>
              </w:rPr>
              <w:t>.,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08B1FF1B"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2F946296"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6A96DBAC"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w:t>
            </w:r>
          </w:p>
          <w:p w14:paraId="387644C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2C386FD7"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0C2748C6"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5A1F9A36"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96BF1FF"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711EC386"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9258C" w14:paraId="60F049F3" w14:textId="77777777" w:rsidTr="00687273">
        <w:trPr>
          <w:trHeight w:val="287"/>
        </w:trPr>
        <w:tc>
          <w:tcPr>
            <w:tcW w:w="9776" w:type="dxa"/>
            <w:shd w:val="clear" w:color="auto" w:fill="F2F2F2" w:themeFill="background1" w:themeFillShade="F2"/>
            <w:vAlign w:val="center"/>
          </w:tcPr>
          <w:p w14:paraId="443FDC39"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64C90EA" w14:textId="77777777" w:rsidTr="00687273">
        <w:tc>
          <w:tcPr>
            <w:tcW w:w="9776" w:type="dxa"/>
            <w:shd w:val="clear" w:color="auto" w:fill="auto"/>
          </w:tcPr>
          <w:p w14:paraId="7D51E7E9"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3AC06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w:t>
            </w:r>
          </w:p>
          <w:p w14:paraId="4AF49C9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Termín podania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je určujúci pre posúdenie počiatočného dátumu plnenia podmienky</w:t>
            </w:r>
            <w:r>
              <w:rPr>
                <w:rFonts w:ascii="Arial" w:hAnsi="Arial" w:cs="Arial"/>
                <w:bCs/>
                <w:sz w:val="20"/>
                <w:szCs w:val="20"/>
              </w:rPr>
              <w:t>.</w:t>
            </w:r>
          </w:p>
          <w:p w14:paraId="25273C65"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D44C0BC"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01A2E888"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Spôsob overenia</w:t>
            </w:r>
            <w:r w:rsidRPr="00971A5F">
              <w:rPr>
                <w:rFonts w:ascii="Arial" w:hAnsi="Arial" w:cs="Arial"/>
                <w:b/>
                <w:bCs/>
                <w:sz w:val="20"/>
                <w:szCs w:val="20"/>
              </w:rPr>
              <w:t>:</w:t>
            </w:r>
          </w:p>
          <w:p w14:paraId="61BF632D"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7" w:history="1">
              <w:r w:rsidRPr="000A0315">
                <w:rPr>
                  <w:rStyle w:val="Hypertextovprepojenie"/>
                  <w:rFonts w:cs="Arial"/>
                  <w:bCs/>
                  <w:sz w:val="20"/>
                  <w:szCs w:val="20"/>
                </w:rPr>
                <w:t>http://reg.ip.gov.sk/register/</w:t>
              </w:r>
            </w:hyperlink>
            <w:r>
              <w:rPr>
                <w:rFonts w:ascii="Arial" w:hAnsi="Arial" w:cs="Arial"/>
                <w:bCs/>
                <w:sz w:val="20"/>
                <w:szCs w:val="20"/>
              </w:rPr>
              <w:t xml:space="preserve"> </w:t>
            </w:r>
            <w:hyperlink w:history="1"/>
          </w:p>
        </w:tc>
      </w:tr>
      <w:tr w:rsidR="00997F82" w:rsidRPr="0069258C" w14:paraId="7C82B942" w14:textId="77777777" w:rsidTr="00687273">
        <w:trPr>
          <w:trHeight w:val="287"/>
        </w:trPr>
        <w:tc>
          <w:tcPr>
            <w:tcW w:w="9776" w:type="dxa"/>
            <w:shd w:val="clear" w:color="auto" w:fill="F2F2F2" w:themeFill="background1" w:themeFillShade="F2"/>
            <w:vAlign w:val="center"/>
          </w:tcPr>
          <w:p w14:paraId="42601E99"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14:paraId="3B5ECC90" w14:textId="77777777" w:rsidTr="00687273">
        <w:tc>
          <w:tcPr>
            <w:tcW w:w="9776" w:type="dxa"/>
            <w:shd w:val="clear" w:color="auto" w:fill="auto"/>
          </w:tcPr>
          <w:p w14:paraId="3E0A0579"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14:paraId="2180CD6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 xml:space="preserve">Žiadateľ je povinný najneskôr ku dňu predloženia </w:t>
            </w:r>
            <w:proofErr w:type="spellStart"/>
            <w:r w:rsidRPr="00D3520C">
              <w:rPr>
                <w:rFonts w:ascii="Arial" w:hAnsi="Arial" w:cs="Arial"/>
                <w:bCs/>
                <w:sz w:val="20"/>
                <w:szCs w:val="20"/>
              </w:rPr>
              <w:t>ŽoPr</w:t>
            </w:r>
            <w:proofErr w:type="spellEnd"/>
            <w:r w:rsidRPr="00D3520C">
              <w:rPr>
                <w:rFonts w:ascii="Arial" w:hAnsi="Arial" w:cs="Arial"/>
                <w:bCs/>
                <w:sz w:val="20"/>
                <w:szCs w:val="20"/>
              </w:rPr>
              <w:t xml:space="preserve"> vyhlásiť verejné obstarávanie súvisiace s</w:t>
            </w:r>
            <w:r>
              <w:rPr>
                <w:rFonts w:ascii="Arial" w:hAnsi="Arial" w:cs="Arial"/>
                <w:bCs/>
                <w:sz w:val="20"/>
                <w:szCs w:val="20"/>
              </w:rPr>
              <w:t> </w:t>
            </w:r>
            <w:r w:rsidRPr="00D3520C">
              <w:rPr>
                <w:rFonts w:ascii="Arial" w:hAnsi="Arial" w:cs="Arial"/>
                <w:bCs/>
                <w:sz w:val="20"/>
                <w:szCs w:val="20"/>
              </w:rPr>
              <w:t>predmetom projektu.</w:t>
            </w:r>
          </w:p>
          <w:p w14:paraId="65547EBF"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 prípade zákaziek, ktoré nespadajú pod zákon o verejnom obstarávaní sa na takéto obstarávanie vzťahuje táto podmienka poskytnutia príspevku rovnako, t.j. žiadateľ musí začať proces obstarávania mimo zákona o verejnom obstarávaní najneskôr ku dňu predloženia </w:t>
            </w:r>
            <w:proofErr w:type="spellStart"/>
            <w:r>
              <w:rPr>
                <w:rFonts w:ascii="Arial" w:hAnsi="Arial" w:cs="Arial"/>
                <w:bCs/>
                <w:sz w:val="20"/>
                <w:szCs w:val="20"/>
              </w:rPr>
              <w:t>ŽoPr</w:t>
            </w:r>
            <w:proofErr w:type="spellEnd"/>
            <w:r>
              <w:rPr>
                <w:rFonts w:ascii="Arial" w:hAnsi="Arial" w:cs="Arial"/>
                <w:bCs/>
                <w:sz w:val="20"/>
                <w:szCs w:val="20"/>
              </w:rPr>
              <w:t>.</w:t>
            </w:r>
          </w:p>
          <w:p w14:paraId="758F442B"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14:paraId="14371D3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14:paraId="21685033"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14:paraId="39D9751E" w14:textId="77777777" w:rsidR="00997F82" w:rsidRPr="00A047C9"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hyperlink r:id="rId18" w:history="1">
              <w:r w:rsidRPr="00162DA5">
                <w:rPr>
                  <w:rStyle w:val="Hypertextovprepojenie"/>
                  <w:rFonts w:cs="Arial"/>
                  <w:bCs/>
                  <w:sz w:val="20"/>
                  <w:szCs w:val="20"/>
                </w:rPr>
                <w:t>http://www.mpsr.sk/index.php?navID=1121&amp;navID2=1121&amp;sID=67&amp;id=10956</w:t>
              </w:r>
            </w:hyperlink>
            <w:r w:rsidRPr="00771033">
              <w:rPr>
                <w:rFonts w:ascii="Arial" w:hAnsi="Arial" w:cs="Arial"/>
                <w:bCs/>
                <w:sz w:val="20"/>
                <w:szCs w:val="20"/>
              </w:rPr>
              <w:t>.</w:t>
            </w:r>
          </w:p>
          <w:p w14:paraId="666EC967" w14:textId="77777777"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14:paraId="4331558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56AADF1A"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vyhlásené verejné obstarávanie/obstarávanie.</w:t>
            </w:r>
          </w:p>
          <w:p w14:paraId="743DD816" w14:textId="77777777"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14:paraId="0397B690"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 xml:space="preserve">MAS overí podmienku na základe informácií uvedených vo formulári </w:t>
            </w:r>
            <w:proofErr w:type="spellStart"/>
            <w:r w:rsidRPr="00F27DBD">
              <w:rPr>
                <w:rFonts w:ascii="Arial" w:hAnsi="Arial" w:cs="Arial"/>
                <w:bCs/>
                <w:sz w:val="20"/>
                <w:szCs w:val="20"/>
              </w:rPr>
              <w:t>ŽoPr</w:t>
            </w:r>
            <w:proofErr w:type="spellEnd"/>
            <w:r w:rsidRPr="00F27DBD">
              <w:rPr>
                <w:rFonts w:ascii="Arial" w:hAnsi="Arial" w:cs="Arial"/>
                <w:bCs/>
                <w:sz w:val="20"/>
                <w:szCs w:val="20"/>
              </w:rPr>
              <w:t>.</w:t>
            </w:r>
          </w:p>
          <w:p w14:paraId="6E435B72"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Kontrola postupov verejného obstarávania/obstarávanie v súlade so zákonom o verejnom obstarávaní a usmerneniami RO bude vykonaná po nadobudnutí účinnosti zmluvy o príspevku uzatvorenej s úspešným uchádzačom.</w:t>
            </w:r>
          </w:p>
          <w:p w14:paraId="291819E7" w14:textId="77777777"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14:paraId="1CA68591"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/obstarávanie</w:t>
            </w:r>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ktoré by predstavovali potrebu zrušenia verejného obstarávania</w:t>
            </w:r>
            <w:r>
              <w:rPr>
                <w:rFonts w:ascii="Arial" w:hAnsi="Arial" w:cs="Arial"/>
                <w:bCs/>
                <w:sz w:val="20"/>
                <w:szCs w:val="20"/>
              </w:rPr>
              <w:t>/obstarávanie</w:t>
            </w:r>
            <w:r w:rsidRPr="00D3520C">
              <w:rPr>
                <w:rFonts w:ascii="Arial" w:hAnsi="Arial" w:cs="Arial"/>
                <w:bCs/>
                <w:sz w:val="20"/>
                <w:szCs w:val="20"/>
              </w:rPr>
              <w:t xml:space="preserve"> alebo uplatnenia finančnej korekcie v dôsledku porušenia zákona o 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tc>
      </w:tr>
      <w:tr w:rsidR="00997F82" w:rsidRPr="0069258C" w14:paraId="62AD77EC" w14:textId="77777777" w:rsidTr="00687273">
        <w:trPr>
          <w:trHeight w:val="287"/>
        </w:trPr>
        <w:tc>
          <w:tcPr>
            <w:tcW w:w="9776" w:type="dxa"/>
            <w:shd w:val="clear" w:color="auto" w:fill="F2F2F2" w:themeFill="background1" w:themeFillShade="F2"/>
            <w:vAlign w:val="center"/>
          </w:tcPr>
          <w:p w14:paraId="3EDA95B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5" w:name="_Ref498795443"/>
            <w:r w:rsidRPr="002451DC">
              <w:rPr>
                <w:rFonts w:ascii="Arial" w:hAnsi="Arial" w:cs="Arial"/>
                <w:b/>
                <w:sz w:val="20"/>
                <w:szCs w:val="20"/>
              </w:rPr>
              <w:t>Podmienka mať povolenia na realizáciu aktivít projektu</w:t>
            </w:r>
            <w:bookmarkEnd w:id="5"/>
          </w:p>
        </w:tc>
      </w:tr>
      <w:tr w:rsidR="00997F82" w:rsidRPr="006A79F0" w14:paraId="1AB4C475" w14:textId="77777777" w:rsidTr="00687273">
        <w:tc>
          <w:tcPr>
            <w:tcW w:w="9776" w:type="dxa"/>
            <w:shd w:val="clear" w:color="auto" w:fill="auto"/>
          </w:tcPr>
          <w:p w14:paraId="33DE83A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7A6DA596"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w:t>
            </w:r>
            <w:proofErr w:type="spellStart"/>
            <w:r>
              <w:rPr>
                <w:rFonts w:ascii="Arial" w:hAnsi="Arial" w:cs="Arial"/>
                <w:bCs/>
                <w:sz w:val="20"/>
                <w:szCs w:val="20"/>
              </w:rPr>
              <w:t>ŽoPr</w:t>
            </w:r>
            <w:proofErr w:type="spellEnd"/>
            <w:r>
              <w:rPr>
                <w:rFonts w:ascii="Arial" w:hAnsi="Arial" w:cs="Arial"/>
                <w:bCs/>
                <w:sz w:val="20"/>
                <w:szCs w:val="20"/>
              </w:rPr>
              <w:t>)</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5B76585D"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628BEC6"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442BADB6"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Pr>
                <w:rFonts w:ascii="Arial" w:hAnsi="Arial" w:cs="Arial"/>
                <w:bCs/>
                <w:sz w:val="20"/>
                <w:szCs w:val="20"/>
              </w:rPr>
              <w:t>:</w:t>
            </w:r>
            <w:r w:rsidRPr="0057058E">
              <w:rPr>
                <w:rFonts w:ascii="Arial" w:hAnsi="Arial" w:cs="Arial"/>
                <w:bCs/>
                <w:sz w:val="20"/>
                <w:szCs w:val="20"/>
              </w:rPr>
              <w:t xml:space="preserve"> </w:t>
            </w:r>
          </w:p>
          <w:p w14:paraId="5AB3FBA7"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45CA1C0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lastRenderedPageBreak/>
              <w:t>Projektová dokumentácia stavby posudzovaná stavebným úradom</w:t>
            </w:r>
            <w:r w:rsidR="00B43B53">
              <w:rPr>
                <w:rFonts w:ascii="Arial" w:hAnsi="Arial" w:cs="Arial"/>
                <w:bCs/>
                <w:sz w:val="20"/>
                <w:szCs w:val="20"/>
              </w:rPr>
              <w:t>, vrátane výkazu výmer</w:t>
            </w:r>
          </w:p>
          <w:p w14:paraId="75A1CA4C"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5ADAC7AF"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162B6B01"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xml:space="preserve">, tak sa na príslušnú </w:t>
            </w:r>
            <w:proofErr w:type="spellStart"/>
            <w:r w:rsidRPr="005F050E">
              <w:rPr>
                <w:rFonts w:ascii="Arial" w:hAnsi="Arial" w:cs="Arial"/>
                <w:b/>
                <w:bCs/>
                <w:sz w:val="20"/>
                <w:szCs w:val="20"/>
              </w:rPr>
              <w:t>ŽoPr</w:t>
            </w:r>
            <w:proofErr w:type="spellEnd"/>
            <w:r w:rsidRPr="005F050E">
              <w:rPr>
                <w:rFonts w:ascii="Arial" w:hAnsi="Arial" w:cs="Arial"/>
                <w:b/>
                <w:bCs/>
                <w:sz w:val="20"/>
                <w:szCs w:val="20"/>
              </w:rPr>
              <w:t xml:space="preserve"> táto podmienka neaplikuje.</w:t>
            </w:r>
          </w:p>
        </w:tc>
      </w:tr>
    </w:tbl>
    <w:p w14:paraId="23E16DBC"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lastRenderedPageBreak/>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78865F3A" w14:textId="77777777" w:rsidTr="00687273">
        <w:trPr>
          <w:trHeight w:val="287"/>
        </w:trPr>
        <w:tc>
          <w:tcPr>
            <w:tcW w:w="9776" w:type="dxa"/>
            <w:shd w:val="clear" w:color="auto" w:fill="F2F2F2" w:themeFill="background1" w:themeFillShade="F2"/>
            <w:vAlign w:val="center"/>
          </w:tcPr>
          <w:p w14:paraId="1A3B85B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6FFB6D86" w14:textId="77777777" w:rsidTr="00687273">
        <w:tc>
          <w:tcPr>
            <w:tcW w:w="9776" w:type="dxa"/>
            <w:shd w:val="clear" w:color="auto" w:fill="auto"/>
          </w:tcPr>
          <w:p w14:paraId="56001D6B"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5D757AB2" w14:textId="77777777"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p>
          <w:p w14:paraId="7EF0DCEC"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795836E7" w14:textId="77777777"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w:t>
            </w:r>
            <w:r w:rsidRPr="0088466B">
              <w:rPr>
                <w:rFonts w:ascii="Arial" w:hAnsi="Arial" w:cs="Arial"/>
                <w:sz w:val="20"/>
                <w:szCs w:val="20"/>
                <w:lang w:eastAsia="en-US"/>
              </w:rPr>
              <w:t xml:space="preserve">podmienky </w:t>
            </w:r>
            <w:r w:rsidR="00225D19">
              <w:rPr>
                <w:rFonts w:ascii="Arial" w:hAnsi="Arial" w:cs="Arial"/>
                <w:sz w:val="20"/>
                <w:szCs w:val="20"/>
                <w:lang w:eastAsia="en-US"/>
              </w:rPr>
              <w:t xml:space="preserve">poskytnutia príspevku č. </w:t>
            </w:r>
            <w:r w:rsidR="00DF24A4">
              <w:fldChar w:fldCharType="begin"/>
            </w:r>
            <w:r w:rsidR="00DF24A4">
              <w:instrText xml:space="preserve"> REF _Ref498795443 \r \h  \* MERGEFORMAT </w:instrText>
            </w:r>
            <w:r w:rsidR="00DF24A4">
              <w:fldChar w:fldCharType="separate"/>
            </w:r>
            <w:r w:rsidR="00225D19">
              <w:rPr>
                <w:sz w:val="24"/>
              </w:rPr>
              <w:t>1</w:t>
            </w:r>
            <w:r w:rsidR="00DF24A4">
              <w:fldChar w:fldCharType="end"/>
            </w:r>
            <w:r w:rsidR="006E7484" w:rsidRPr="006E7484">
              <w:rPr>
                <w:rFonts w:ascii="Arial" w:hAnsi="Arial" w:cs="Arial"/>
                <w:sz w:val="20"/>
                <w:szCs w:val="20"/>
                <w:lang w:eastAsia="en-US"/>
              </w:rPr>
              <w:t>5</w:t>
            </w:r>
            <w:r w:rsidR="005C5CC4" w:rsidRPr="0088466B">
              <w:rPr>
                <w:rFonts w:ascii="Arial" w:hAnsi="Arial" w:cs="Arial"/>
                <w:sz w:val="20"/>
                <w:szCs w:val="20"/>
                <w:lang w:eastAsia="en-US"/>
              </w:rPr>
              <w:t>.</w:t>
            </w:r>
          </w:p>
          <w:p w14:paraId="483F2EC8"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3AF29A07" w14:textId="77777777"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 xml:space="preserve">Osobitná príloha </w:t>
            </w:r>
            <w:proofErr w:type="spellStart"/>
            <w:r w:rsidRPr="00003CBA">
              <w:rPr>
                <w:rFonts w:ascii="Arial" w:hAnsi="Arial" w:cs="Arial"/>
                <w:bCs/>
                <w:sz w:val="20"/>
                <w:szCs w:val="20"/>
              </w:rPr>
              <w:t>ŽoPr</w:t>
            </w:r>
            <w:proofErr w:type="spellEnd"/>
            <w:r w:rsidRPr="00003CBA">
              <w:rPr>
                <w:rFonts w:ascii="Arial" w:hAnsi="Arial" w:cs="Arial"/>
                <w:bCs/>
                <w:sz w:val="20"/>
                <w:szCs w:val="20"/>
              </w:rPr>
              <w:t xml:space="preserve"> - Doklady preukazujúce vysporiadanie majetkovo-právnych vzťahov</w:t>
            </w:r>
          </w:p>
          <w:p w14:paraId="080BE38D"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4B254601"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3EECBEC3" w14:textId="77777777" w:rsidTr="00687273">
        <w:trPr>
          <w:trHeight w:val="287"/>
        </w:trPr>
        <w:tc>
          <w:tcPr>
            <w:tcW w:w="9776" w:type="dxa"/>
            <w:shd w:val="clear" w:color="auto" w:fill="F2F2F2" w:themeFill="background1" w:themeFillShade="F2"/>
            <w:vAlign w:val="center"/>
          </w:tcPr>
          <w:p w14:paraId="1BA5B3BB"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6" w:name="_Ref498785182"/>
            <w:r w:rsidRPr="00A268F6">
              <w:rPr>
                <w:rFonts w:ascii="Arial" w:hAnsi="Arial" w:cs="Arial"/>
                <w:b/>
                <w:sz w:val="20"/>
                <w:szCs w:val="20"/>
              </w:rPr>
              <w:t>Maximálna a minimálna výška príspevku</w:t>
            </w:r>
            <w:bookmarkEnd w:id="6"/>
          </w:p>
        </w:tc>
      </w:tr>
      <w:tr w:rsidR="00997F82" w:rsidRPr="006A79F0" w14:paraId="55503AC4" w14:textId="77777777" w:rsidTr="00687273">
        <w:tc>
          <w:tcPr>
            <w:tcW w:w="9776" w:type="dxa"/>
            <w:shd w:val="clear" w:color="auto" w:fill="auto"/>
          </w:tcPr>
          <w:p w14:paraId="1B5F10AA"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90F0AB9" w14:textId="77777777"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5F2332">
              <w:rPr>
                <w:rFonts w:ascii="Arial" w:hAnsi="Arial" w:cs="Arial"/>
                <w:bCs/>
                <w:sz w:val="20"/>
                <w:szCs w:val="20"/>
              </w:rPr>
              <w:t xml:space="preserve">5 000 </w:t>
            </w:r>
            <w:r>
              <w:rPr>
                <w:rFonts w:ascii="Arial" w:hAnsi="Arial" w:cs="Arial"/>
                <w:bCs/>
                <w:sz w:val="20"/>
                <w:szCs w:val="20"/>
              </w:rPr>
              <w:t>EUR</w:t>
            </w:r>
          </w:p>
          <w:p w14:paraId="411B2131" w14:textId="77777777"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5F2332">
              <w:rPr>
                <w:rFonts w:ascii="Arial" w:hAnsi="Arial" w:cs="Arial"/>
                <w:bCs/>
                <w:sz w:val="20"/>
                <w:szCs w:val="20"/>
              </w:rPr>
              <w:t xml:space="preserve">45 000 </w:t>
            </w:r>
            <w:r>
              <w:rPr>
                <w:rFonts w:ascii="Arial" w:hAnsi="Arial" w:cs="Arial"/>
                <w:bCs/>
                <w:sz w:val="20"/>
                <w:szCs w:val="20"/>
              </w:rPr>
              <w:t xml:space="preserve">EUR </w:t>
            </w:r>
          </w:p>
          <w:p w14:paraId="48D5214D"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36B7245"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3C0B9F1A"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 xml:space="preserve">Osobitné prílohy </w:t>
            </w:r>
            <w:proofErr w:type="spellStart"/>
            <w:r w:rsidRPr="00D950D4">
              <w:rPr>
                <w:rFonts w:ascii="Arial" w:hAnsi="Arial" w:cs="Arial"/>
                <w:bCs/>
                <w:sz w:val="20"/>
                <w:szCs w:val="20"/>
              </w:rPr>
              <w:t>ŽoPr</w:t>
            </w:r>
            <w:proofErr w:type="spellEnd"/>
            <w:r w:rsidRPr="00D950D4">
              <w:rPr>
                <w:rFonts w:ascii="Arial" w:hAnsi="Arial" w:cs="Arial"/>
                <w:bCs/>
                <w:sz w:val="20"/>
                <w:szCs w:val="20"/>
              </w:rPr>
              <w:t>:</w:t>
            </w:r>
          </w:p>
          <w:p w14:paraId="24E380B6"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46CD9EE8"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59560D7C" w14:textId="77777777" w:rsidR="00997F82" w:rsidRPr="000A79E2" w:rsidRDefault="00997F82" w:rsidP="005F2332">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w:t>
            </w:r>
            <w:r w:rsidR="005F2332">
              <w:rPr>
                <w:rFonts w:ascii="Arial" w:hAnsi="Arial" w:cs="Arial"/>
                <w:bCs/>
                <w:sz w:val="20"/>
                <w:szCs w:val="20"/>
              </w:rPr>
              <w:t> </w:t>
            </w:r>
            <w:r>
              <w:rPr>
                <w:rFonts w:ascii="Arial" w:hAnsi="Arial" w:cs="Arial"/>
                <w:bCs/>
                <w:sz w:val="20"/>
                <w:szCs w:val="20"/>
              </w:rPr>
              <w:t>príspevok</w:t>
            </w:r>
            <w:r w:rsidR="005F2332">
              <w:rPr>
                <w:rFonts w:ascii="Arial" w:hAnsi="Arial" w:cs="Arial"/>
                <w:bCs/>
                <w:sz w:val="20"/>
                <w:szCs w:val="20"/>
              </w:rPr>
              <w:t>.</w:t>
            </w:r>
          </w:p>
        </w:tc>
      </w:tr>
      <w:tr w:rsidR="00997F82" w:rsidRPr="00507076" w14:paraId="3DE3B18D" w14:textId="77777777" w:rsidTr="00687273">
        <w:trPr>
          <w:trHeight w:val="287"/>
        </w:trPr>
        <w:tc>
          <w:tcPr>
            <w:tcW w:w="9776" w:type="dxa"/>
            <w:shd w:val="clear" w:color="auto" w:fill="F2F2F2" w:themeFill="background1" w:themeFillShade="F2"/>
            <w:vAlign w:val="center"/>
          </w:tcPr>
          <w:p w14:paraId="01EB608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t>Časová oprávnenosť realizácie projektu</w:t>
            </w:r>
          </w:p>
        </w:tc>
      </w:tr>
      <w:tr w:rsidR="00997F82" w:rsidRPr="006A79F0" w14:paraId="38F11A99" w14:textId="77777777" w:rsidTr="00687273">
        <w:tc>
          <w:tcPr>
            <w:tcW w:w="9776" w:type="dxa"/>
            <w:shd w:val="clear" w:color="auto" w:fill="auto"/>
          </w:tcPr>
          <w:p w14:paraId="631F4E22"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3054C03"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ý ukončiť práce na projekte do 9</w:t>
            </w:r>
            <w:r w:rsidRPr="00C84669">
              <w:rPr>
                <w:rFonts w:ascii="Arial" w:hAnsi="Arial" w:cs="Arial"/>
                <w:bCs/>
                <w:sz w:val="20"/>
                <w:szCs w:val="20"/>
              </w:rPr>
              <w:t xml:space="preserve"> mesiacov od nadobudnutia účinnosti zmluvy o</w:t>
            </w:r>
            <w:r>
              <w:rPr>
                <w:rFonts w:ascii="Arial" w:hAnsi="Arial" w:cs="Arial"/>
                <w:bCs/>
                <w:sz w:val="20"/>
                <w:szCs w:val="20"/>
              </w:rPr>
              <w:t> </w:t>
            </w:r>
            <w:r w:rsidRPr="00C84669">
              <w:rPr>
                <w:rFonts w:ascii="Arial" w:hAnsi="Arial" w:cs="Arial"/>
                <w:bCs/>
                <w:sz w:val="20"/>
                <w:szCs w:val="20"/>
              </w:rPr>
              <w:t>poskytnutí príspevku.</w:t>
            </w:r>
          </w:p>
          <w:p w14:paraId="3D41EAE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24DC80C6"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bookmarkStart w:id="7"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w:t>
            </w:r>
            <w:proofErr w:type="spellStart"/>
            <w:r w:rsidRPr="009771B1">
              <w:rPr>
                <w:rFonts w:ascii="Arial" w:hAnsi="Arial" w:cs="Arial"/>
                <w:bCs/>
                <w:sz w:val="20"/>
                <w:szCs w:val="20"/>
              </w:rPr>
              <w:t>ŽoPr</w:t>
            </w:r>
            <w:proofErr w:type="spellEnd"/>
            <w:r w:rsidRPr="009771B1">
              <w:rPr>
                <w:rFonts w:ascii="Arial" w:hAnsi="Arial" w:cs="Arial"/>
                <w:bCs/>
                <w:sz w:val="20"/>
                <w:szCs w:val="20"/>
              </w:rPr>
              <w:t xml:space="preserve"> čestne vyhlási, že ukončí práce na projekte do 9 mesiacov od nadobudnutia účinnosti zmluvy o príspevku.</w:t>
            </w:r>
          </w:p>
          <w:bookmarkEnd w:id="7"/>
          <w:p w14:paraId="3A44E6E6"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lastRenderedPageBreak/>
              <w:t>Spôsob overenia:</w:t>
            </w:r>
          </w:p>
          <w:p w14:paraId="005ADD86"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507076" w14:paraId="6045B9E3" w14:textId="77777777" w:rsidTr="00687273">
        <w:trPr>
          <w:trHeight w:val="287"/>
        </w:trPr>
        <w:tc>
          <w:tcPr>
            <w:tcW w:w="9776" w:type="dxa"/>
            <w:shd w:val="clear" w:color="auto" w:fill="F2F2F2" w:themeFill="background1" w:themeFillShade="F2"/>
            <w:vAlign w:val="center"/>
          </w:tcPr>
          <w:p w14:paraId="14962CEA"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lastRenderedPageBreak/>
              <w:t>Podmienky poskytnutia príspevku z hľadiska definovania merateľných ukazovateľov projektu</w:t>
            </w:r>
          </w:p>
        </w:tc>
      </w:tr>
      <w:tr w:rsidR="00997F82" w:rsidRPr="006A79F0" w14:paraId="194F8196" w14:textId="77777777" w:rsidTr="00687273">
        <w:tc>
          <w:tcPr>
            <w:tcW w:w="9776" w:type="dxa"/>
            <w:tcBorders>
              <w:bottom w:val="single" w:sz="4" w:space="0" w:color="auto"/>
            </w:tcBorders>
            <w:shd w:val="clear" w:color="auto" w:fill="auto"/>
          </w:tcPr>
          <w:p w14:paraId="6DF93219"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0C03D3DC"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14:paraId="09E34C4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6FF12F54"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14:paraId="12B1A1EE"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439DD70A" w14:textId="77777777"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 xml:space="preserve">MAS overí splnenie podmienky na základe formulára </w:t>
            </w:r>
            <w:proofErr w:type="spellStart"/>
            <w:r w:rsidRPr="003346B4">
              <w:rPr>
                <w:rFonts w:ascii="Arial" w:hAnsi="Arial" w:cs="Arial"/>
                <w:bCs/>
                <w:sz w:val="20"/>
                <w:szCs w:val="20"/>
              </w:rPr>
              <w:t>ŽoPr</w:t>
            </w:r>
            <w:proofErr w:type="spellEnd"/>
            <w:r>
              <w:rPr>
                <w:rFonts w:ascii="Arial" w:hAnsi="Arial" w:cs="Arial"/>
                <w:bCs/>
                <w:sz w:val="20"/>
                <w:szCs w:val="20"/>
              </w:rPr>
              <w:t>.</w:t>
            </w:r>
          </w:p>
        </w:tc>
      </w:tr>
      <w:tr w:rsidR="00997F82" w:rsidRPr="00507076" w14:paraId="039DB7BF" w14:textId="77777777" w:rsidTr="00687273">
        <w:tc>
          <w:tcPr>
            <w:tcW w:w="9776" w:type="dxa"/>
            <w:shd w:val="clear" w:color="auto" w:fill="F2F2F2" w:themeFill="background1" w:themeFillShade="F2"/>
          </w:tcPr>
          <w:p w14:paraId="1A2B2100" w14:textId="77777777" w:rsidR="00997F82" w:rsidRPr="006D71F3" w:rsidRDefault="00997F82" w:rsidP="00556E68">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dopadu projekt</w:t>
            </w:r>
            <w:r>
              <w:rPr>
                <w:rFonts w:ascii="Arial" w:hAnsi="Arial" w:cs="Arial"/>
                <w:b/>
                <w:sz w:val="20"/>
                <w:szCs w:val="20"/>
              </w:rPr>
              <w:t>u</w:t>
            </w:r>
            <w:r w:rsidRPr="00D82944">
              <w:rPr>
                <w:rFonts w:ascii="Arial" w:hAnsi="Arial" w:cs="Arial"/>
                <w:b/>
                <w:sz w:val="20"/>
                <w:szCs w:val="20"/>
              </w:rPr>
              <w:t xml:space="preserve"> na územia sústavy NATURA 2000</w:t>
            </w:r>
          </w:p>
        </w:tc>
      </w:tr>
      <w:tr w:rsidR="00997F82" w:rsidRPr="006A79F0" w14:paraId="0A922329" w14:textId="77777777" w:rsidTr="00687273">
        <w:tc>
          <w:tcPr>
            <w:tcW w:w="9776" w:type="dxa"/>
            <w:tcBorders>
              <w:bottom w:val="single" w:sz="4" w:space="0" w:color="auto"/>
            </w:tcBorders>
            <w:shd w:val="clear" w:color="auto" w:fill="auto"/>
          </w:tcPr>
          <w:p w14:paraId="549EDD72" w14:textId="77777777" w:rsidR="00997F82" w:rsidRDefault="00997F82" w:rsidP="00556E6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DA24E0E"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Projekt, ktorý je predmetom </w:t>
            </w:r>
            <w:proofErr w:type="spellStart"/>
            <w:r w:rsidRPr="00A80F34">
              <w:rPr>
                <w:rFonts w:ascii="Arial" w:hAnsi="Arial" w:cs="Arial"/>
                <w:bCs/>
                <w:sz w:val="20"/>
                <w:szCs w:val="20"/>
              </w:rPr>
              <w:t>Ž</w:t>
            </w:r>
            <w:r>
              <w:rPr>
                <w:rFonts w:ascii="Arial" w:hAnsi="Arial" w:cs="Arial"/>
                <w:bCs/>
                <w:sz w:val="20"/>
                <w:szCs w:val="20"/>
              </w:rPr>
              <w:t>o</w:t>
            </w:r>
            <w:r w:rsidRPr="00A80F34">
              <w:rPr>
                <w:rFonts w:ascii="Arial" w:hAnsi="Arial" w:cs="Arial"/>
                <w:bCs/>
                <w:sz w:val="20"/>
                <w:szCs w:val="20"/>
              </w:rPr>
              <w:t>P</w:t>
            </w:r>
            <w:r>
              <w:rPr>
                <w:rFonts w:ascii="Arial" w:hAnsi="Arial" w:cs="Arial"/>
                <w:bCs/>
                <w:sz w:val="20"/>
                <w:szCs w:val="20"/>
              </w:rPr>
              <w:t>r</w:t>
            </w:r>
            <w:proofErr w:type="spellEnd"/>
            <w:r w:rsidRPr="00A80F34">
              <w:rPr>
                <w:rFonts w:ascii="Arial" w:hAnsi="Arial" w:cs="Arial"/>
                <w:bCs/>
                <w:sz w:val="20"/>
                <w:szCs w:val="20"/>
              </w:rPr>
              <w:t>, nesmie mať významný nepriaznivý vplyv na</w:t>
            </w:r>
            <w:r>
              <w:rPr>
                <w:rFonts w:ascii="Arial" w:hAnsi="Arial" w:cs="Arial"/>
                <w:bCs/>
                <w:sz w:val="20"/>
                <w:szCs w:val="20"/>
              </w:rPr>
              <w:t xml:space="preserve"> </w:t>
            </w:r>
            <w:r w:rsidRPr="00A80F34">
              <w:rPr>
                <w:rFonts w:ascii="Arial" w:hAnsi="Arial" w:cs="Arial"/>
                <w:bCs/>
                <w:sz w:val="20"/>
                <w:szCs w:val="20"/>
              </w:rPr>
              <w:t>územia sústavy NATURA 2000.</w:t>
            </w:r>
          </w:p>
          <w:p w14:paraId="069961A8"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544132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Osobitná príloha </w:t>
            </w:r>
            <w:proofErr w:type="spellStart"/>
            <w:r w:rsidRPr="00A80F34">
              <w:rPr>
                <w:rFonts w:ascii="Arial" w:hAnsi="Arial" w:cs="Arial"/>
                <w:bCs/>
                <w:sz w:val="20"/>
                <w:szCs w:val="20"/>
              </w:rPr>
              <w:t>ŽoPr</w:t>
            </w:r>
            <w:proofErr w:type="spellEnd"/>
            <w:r w:rsidRPr="00A80F34">
              <w:rPr>
                <w:rFonts w:ascii="Arial" w:hAnsi="Arial" w:cs="Arial"/>
                <w:bCs/>
                <w:sz w:val="20"/>
                <w:szCs w:val="20"/>
              </w:rPr>
              <w:t xml:space="preserve"> - Doklady preukazujúce </w:t>
            </w:r>
            <w:r>
              <w:rPr>
                <w:rFonts w:ascii="Arial" w:hAnsi="Arial" w:cs="Arial"/>
                <w:bCs/>
                <w:sz w:val="20"/>
                <w:szCs w:val="20"/>
              </w:rPr>
              <w:t>plnenie požiadaviek v oblasti dopadu projektu na územia sústavy Natura 2000.</w:t>
            </w:r>
          </w:p>
          <w:p w14:paraId="5FA027BE" w14:textId="77777777" w:rsidR="00997F82" w:rsidRDefault="00997F82" w:rsidP="00556E6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1E219D09" w14:textId="77777777"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na základe </w:t>
            </w:r>
            <w:r w:rsidRPr="00912CA6">
              <w:rPr>
                <w:rFonts w:ascii="Arial" w:hAnsi="Arial" w:cs="Arial"/>
                <w:bCs/>
                <w:sz w:val="20"/>
                <w:szCs w:val="20"/>
              </w:rPr>
              <w:t>na základe predložených dokladov</w:t>
            </w:r>
            <w:r>
              <w:rPr>
                <w:rFonts w:ascii="Arial" w:hAnsi="Arial" w:cs="Arial"/>
                <w:bCs/>
                <w:sz w:val="20"/>
                <w:szCs w:val="20"/>
              </w:rPr>
              <w:t>.</w:t>
            </w:r>
          </w:p>
        </w:tc>
      </w:tr>
      <w:tr w:rsidR="00997F82" w:rsidRPr="00507076" w14:paraId="0C52AD45" w14:textId="77777777" w:rsidTr="00687273">
        <w:tc>
          <w:tcPr>
            <w:tcW w:w="9776" w:type="dxa"/>
            <w:shd w:val="clear" w:color="auto" w:fill="F2F2F2" w:themeFill="background1" w:themeFillShade="F2"/>
          </w:tcPr>
          <w:p w14:paraId="235B9AE9"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posudzovania vplyvov na životné prostredie</w:t>
            </w:r>
          </w:p>
        </w:tc>
      </w:tr>
      <w:tr w:rsidR="00997F82" w:rsidRPr="006A79F0" w14:paraId="6C8433E7" w14:textId="77777777" w:rsidTr="00687273">
        <w:tc>
          <w:tcPr>
            <w:tcW w:w="9776" w:type="dxa"/>
            <w:shd w:val="clear" w:color="auto" w:fill="auto"/>
          </w:tcPr>
          <w:p w14:paraId="5ACDF4A0"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A2E7FAF"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6C0FE7">
              <w:rPr>
                <w:rFonts w:ascii="Arial" w:hAnsi="Arial" w:cs="Arial"/>
                <w:bCs/>
                <w:sz w:val="20"/>
                <w:szCs w:val="20"/>
              </w:rPr>
              <w:t xml:space="preserve">Projekt, ktorý je predmetom </w:t>
            </w:r>
            <w:proofErr w:type="spellStart"/>
            <w:r>
              <w:rPr>
                <w:rFonts w:ascii="Arial" w:hAnsi="Arial" w:cs="Arial"/>
                <w:bCs/>
                <w:sz w:val="20"/>
                <w:szCs w:val="20"/>
              </w:rPr>
              <w:t>ŽoPr</w:t>
            </w:r>
            <w:proofErr w:type="spellEnd"/>
            <w:r w:rsidRPr="006C0FE7">
              <w:rPr>
                <w:rFonts w:ascii="Arial" w:hAnsi="Arial" w:cs="Arial"/>
                <w:bCs/>
                <w:sz w:val="20"/>
                <w:szCs w:val="20"/>
              </w:rPr>
              <w:t>, musí byť v súlade s požiadavkami v oblasti posudzovania vplyvov navrhovanej</w:t>
            </w:r>
            <w:r>
              <w:rPr>
                <w:rFonts w:ascii="Arial" w:hAnsi="Arial" w:cs="Arial"/>
                <w:bCs/>
                <w:sz w:val="20"/>
                <w:szCs w:val="20"/>
              </w:rPr>
              <w:t xml:space="preserve"> </w:t>
            </w:r>
            <w:r w:rsidRPr="006C0FE7">
              <w:rPr>
                <w:rFonts w:ascii="Arial" w:hAnsi="Arial" w:cs="Arial"/>
                <w:bCs/>
                <w:sz w:val="20"/>
                <w:szCs w:val="20"/>
              </w:rPr>
              <w:t xml:space="preserve">činnosti na životné prostredie </w:t>
            </w:r>
            <w:r>
              <w:rPr>
                <w:rFonts w:ascii="Arial" w:hAnsi="Arial" w:cs="Arial"/>
                <w:bCs/>
                <w:sz w:val="20"/>
                <w:szCs w:val="20"/>
              </w:rPr>
              <w:t>podľa</w:t>
            </w:r>
            <w:r w:rsidRPr="006C0FE7">
              <w:rPr>
                <w:rFonts w:ascii="Arial" w:hAnsi="Arial" w:cs="Arial"/>
                <w:bCs/>
                <w:sz w:val="20"/>
                <w:szCs w:val="20"/>
              </w:rPr>
              <w:t xml:space="preserve"> zákon</w:t>
            </w:r>
            <w:r>
              <w:rPr>
                <w:rFonts w:ascii="Arial" w:hAnsi="Arial" w:cs="Arial"/>
                <w:bCs/>
                <w:sz w:val="20"/>
                <w:szCs w:val="20"/>
              </w:rPr>
              <w:t>a</w:t>
            </w:r>
            <w:r w:rsidRPr="006C0FE7">
              <w:rPr>
                <w:rFonts w:ascii="Arial" w:hAnsi="Arial" w:cs="Arial"/>
                <w:bCs/>
                <w:sz w:val="20"/>
                <w:szCs w:val="20"/>
              </w:rPr>
              <w:t xml:space="preserve"> </w:t>
            </w:r>
            <w:r w:rsidRPr="00A80F34">
              <w:rPr>
                <w:rFonts w:ascii="Arial" w:hAnsi="Arial" w:cs="Arial"/>
                <w:bCs/>
                <w:sz w:val="20"/>
                <w:szCs w:val="20"/>
              </w:rPr>
              <w:t>č. 24/2006 Z. z. o posudzovaní vplyvov na životné prostredie a o zmene a doplnení niektorých zákonov v znení neskorších predpisov</w:t>
            </w:r>
            <w:r>
              <w:rPr>
                <w:rFonts w:ascii="Arial" w:hAnsi="Arial" w:cs="Arial"/>
                <w:bCs/>
                <w:sz w:val="20"/>
                <w:szCs w:val="20"/>
              </w:rPr>
              <w:t xml:space="preserve"> (ďalej len „zákon o posudzovaní vplyvov“)</w:t>
            </w:r>
            <w:r w:rsidRPr="006C0FE7">
              <w:rPr>
                <w:rFonts w:ascii="Arial" w:hAnsi="Arial" w:cs="Arial"/>
                <w:bCs/>
                <w:sz w:val="20"/>
                <w:szCs w:val="20"/>
              </w:rPr>
              <w:t>.</w:t>
            </w:r>
            <w:r>
              <w:rPr>
                <w:rFonts w:ascii="Arial" w:hAnsi="Arial" w:cs="Arial"/>
                <w:bCs/>
                <w:sz w:val="20"/>
                <w:szCs w:val="20"/>
              </w:rPr>
              <w:t xml:space="preserve"> </w:t>
            </w:r>
            <w:r w:rsidRPr="006C0FE7">
              <w:rPr>
                <w:rFonts w:ascii="Arial" w:hAnsi="Arial" w:cs="Arial"/>
                <w:bCs/>
                <w:sz w:val="20"/>
                <w:szCs w:val="20"/>
              </w:rPr>
              <w:t>V prípade, ak v rámci navrhovanej činnosti došlo k zmene, zmena navrhovane</w:t>
            </w:r>
            <w:r>
              <w:rPr>
                <w:rFonts w:ascii="Arial" w:hAnsi="Arial" w:cs="Arial"/>
                <w:bCs/>
                <w:sz w:val="20"/>
                <w:szCs w:val="20"/>
              </w:rPr>
              <w:t xml:space="preserve">j </w:t>
            </w:r>
            <w:r w:rsidRPr="006C0FE7">
              <w:rPr>
                <w:rFonts w:ascii="Arial" w:hAnsi="Arial" w:cs="Arial"/>
                <w:bCs/>
                <w:sz w:val="20"/>
                <w:szCs w:val="20"/>
              </w:rPr>
              <w:t>činnosti musí byť rovnako v súlade s požiadavkami v oblasti posudzovania vplyvu</w:t>
            </w:r>
            <w:r>
              <w:rPr>
                <w:rFonts w:ascii="Arial" w:hAnsi="Arial" w:cs="Arial"/>
                <w:bCs/>
                <w:sz w:val="20"/>
                <w:szCs w:val="20"/>
              </w:rPr>
              <w:t xml:space="preserve"> </w:t>
            </w:r>
            <w:r w:rsidRPr="006C0FE7">
              <w:rPr>
                <w:rFonts w:ascii="Arial" w:hAnsi="Arial" w:cs="Arial"/>
                <w:bCs/>
                <w:sz w:val="20"/>
                <w:szCs w:val="20"/>
              </w:rPr>
              <w:t>navrhovanej činnosti na životné prostredie v súlade so zákonom o</w:t>
            </w:r>
            <w:r>
              <w:rPr>
                <w:rFonts w:ascii="Arial" w:hAnsi="Arial" w:cs="Arial"/>
                <w:bCs/>
                <w:sz w:val="20"/>
                <w:szCs w:val="20"/>
              </w:rPr>
              <w:t> </w:t>
            </w:r>
            <w:r w:rsidRPr="006C0FE7">
              <w:rPr>
                <w:rFonts w:ascii="Arial" w:hAnsi="Arial" w:cs="Arial"/>
                <w:bCs/>
                <w:sz w:val="20"/>
                <w:szCs w:val="20"/>
              </w:rPr>
              <w:t>posudzovaní</w:t>
            </w:r>
            <w:r>
              <w:rPr>
                <w:rFonts w:ascii="Arial" w:hAnsi="Arial" w:cs="Arial"/>
                <w:bCs/>
                <w:sz w:val="20"/>
                <w:szCs w:val="20"/>
              </w:rPr>
              <w:t xml:space="preserve"> </w:t>
            </w:r>
            <w:r w:rsidRPr="006C0FE7">
              <w:rPr>
                <w:rFonts w:ascii="Arial" w:hAnsi="Arial" w:cs="Arial"/>
                <w:bCs/>
                <w:sz w:val="20"/>
                <w:szCs w:val="20"/>
              </w:rPr>
              <w:t>vplyvov.</w:t>
            </w:r>
            <w:r>
              <w:rPr>
                <w:rFonts w:ascii="Arial" w:hAnsi="Arial" w:cs="Arial"/>
                <w:bCs/>
                <w:sz w:val="20"/>
                <w:szCs w:val="20"/>
              </w:rPr>
              <w:t xml:space="preserve"> </w:t>
            </w:r>
            <w:r w:rsidRPr="006C0FE7">
              <w:rPr>
                <w:rFonts w:ascii="Arial" w:hAnsi="Arial" w:cs="Arial"/>
                <w:bCs/>
                <w:sz w:val="20"/>
                <w:szCs w:val="20"/>
              </w:rPr>
              <w:t>Závery, uvedené v záverečnom stanovisku z</w:t>
            </w:r>
            <w:r>
              <w:rPr>
                <w:rFonts w:ascii="Arial" w:hAnsi="Arial" w:cs="Arial"/>
                <w:bCs/>
                <w:sz w:val="20"/>
                <w:szCs w:val="20"/>
              </w:rPr>
              <w:t> </w:t>
            </w:r>
            <w:r w:rsidRPr="006C0FE7">
              <w:rPr>
                <w:rFonts w:ascii="Arial" w:hAnsi="Arial" w:cs="Arial"/>
                <w:bCs/>
                <w:sz w:val="20"/>
                <w:szCs w:val="20"/>
              </w:rPr>
              <w:t>posudzovania vplyvov na životné</w:t>
            </w:r>
            <w:r>
              <w:rPr>
                <w:rFonts w:ascii="Arial" w:hAnsi="Arial" w:cs="Arial"/>
                <w:bCs/>
                <w:sz w:val="20"/>
                <w:szCs w:val="20"/>
              </w:rPr>
              <w:t xml:space="preserve"> </w:t>
            </w:r>
            <w:r w:rsidRPr="006C0FE7">
              <w:rPr>
                <w:rFonts w:ascii="Arial" w:hAnsi="Arial" w:cs="Arial"/>
                <w:bCs/>
                <w:sz w:val="20"/>
                <w:szCs w:val="20"/>
              </w:rPr>
              <w:t>prostredie (ak navrhovaná činnosť alebo jej zmena podlieha povinnému hodnoteniu</w:t>
            </w:r>
            <w:r>
              <w:rPr>
                <w:rFonts w:ascii="Arial" w:hAnsi="Arial" w:cs="Arial"/>
                <w:bCs/>
                <w:sz w:val="20"/>
                <w:szCs w:val="20"/>
              </w:rPr>
              <w:t xml:space="preserve"> </w:t>
            </w:r>
            <w:r w:rsidRPr="006C0FE7">
              <w:rPr>
                <w:rFonts w:ascii="Arial" w:hAnsi="Arial" w:cs="Arial"/>
                <w:bCs/>
                <w:sz w:val="20"/>
                <w:szCs w:val="20"/>
              </w:rPr>
              <w:t>alebo z rozhodnutia zo zisťovacieho konania vyplynulo, že sa navrhovaná činnosť</w:t>
            </w:r>
            <w:r>
              <w:rPr>
                <w:rFonts w:ascii="Arial" w:hAnsi="Arial" w:cs="Arial"/>
                <w:bCs/>
                <w:sz w:val="20"/>
                <w:szCs w:val="20"/>
              </w:rPr>
              <w:t xml:space="preserve"> </w:t>
            </w:r>
            <w:r w:rsidRPr="006C0FE7">
              <w:rPr>
                <w:rFonts w:ascii="Arial" w:hAnsi="Arial" w:cs="Arial"/>
                <w:bCs/>
                <w:sz w:val="20"/>
                <w:szCs w:val="20"/>
              </w:rPr>
              <w:t>alebo jej zmena bude ďalej posudzovať podľa zákona o</w:t>
            </w:r>
            <w:r>
              <w:rPr>
                <w:rFonts w:ascii="Arial" w:hAnsi="Arial" w:cs="Arial"/>
                <w:bCs/>
                <w:sz w:val="20"/>
                <w:szCs w:val="20"/>
              </w:rPr>
              <w:t> </w:t>
            </w:r>
            <w:r w:rsidRPr="006C0FE7">
              <w:rPr>
                <w:rFonts w:ascii="Arial" w:hAnsi="Arial" w:cs="Arial"/>
                <w:bCs/>
                <w:sz w:val="20"/>
                <w:szCs w:val="20"/>
              </w:rPr>
              <w:t>posudzovaní vplyvov),</w:t>
            </w:r>
            <w:r>
              <w:rPr>
                <w:rFonts w:ascii="Arial" w:hAnsi="Arial" w:cs="Arial"/>
                <w:bCs/>
                <w:sz w:val="20"/>
                <w:szCs w:val="20"/>
              </w:rPr>
              <w:t xml:space="preserve"> </w:t>
            </w:r>
            <w:r w:rsidRPr="006C0FE7">
              <w:rPr>
                <w:rFonts w:ascii="Arial" w:hAnsi="Arial" w:cs="Arial"/>
                <w:bCs/>
                <w:sz w:val="20"/>
                <w:szCs w:val="20"/>
              </w:rPr>
              <w:t>musia byť zohľadnené v povolení na realizáciu projektu, resp. v zmene takéhoto</w:t>
            </w:r>
            <w:r>
              <w:rPr>
                <w:rFonts w:ascii="Arial" w:hAnsi="Arial" w:cs="Arial"/>
                <w:bCs/>
                <w:sz w:val="20"/>
                <w:szCs w:val="20"/>
              </w:rPr>
              <w:t xml:space="preserve"> </w:t>
            </w:r>
            <w:r w:rsidRPr="006C0FE7">
              <w:rPr>
                <w:rFonts w:ascii="Arial" w:hAnsi="Arial" w:cs="Arial"/>
                <w:bCs/>
                <w:sz w:val="20"/>
                <w:szCs w:val="20"/>
              </w:rPr>
              <w:t>povolenia (t. j. uvedené platí rovnako aj v prípade zmien v</w:t>
            </w:r>
            <w:r w:rsidR="004461E5">
              <w:rPr>
                <w:rFonts w:ascii="Arial" w:hAnsi="Arial" w:cs="Arial"/>
                <w:bCs/>
                <w:sz w:val="20"/>
                <w:szCs w:val="20"/>
              </w:rPr>
              <w:t> </w:t>
            </w:r>
            <w:r w:rsidRPr="006C0FE7">
              <w:rPr>
                <w:rFonts w:ascii="Arial" w:hAnsi="Arial" w:cs="Arial"/>
                <w:bCs/>
                <w:sz w:val="20"/>
                <w:szCs w:val="20"/>
              </w:rPr>
              <w:t>povolení na realizáciu</w:t>
            </w:r>
            <w:r>
              <w:rPr>
                <w:rFonts w:ascii="Arial" w:hAnsi="Arial" w:cs="Arial"/>
                <w:bCs/>
                <w:sz w:val="20"/>
                <w:szCs w:val="20"/>
              </w:rPr>
              <w:t xml:space="preserve"> </w:t>
            </w:r>
            <w:r w:rsidRPr="006C0FE7">
              <w:rPr>
                <w:rFonts w:ascii="Arial" w:hAnsi="Arial" w:cs="Arial"/>
                <w:bCs/>
                <w:sz w:val="20"/>
                <w:szCs w:val="20"/>
              </w:rPr>
              <w:t>projektu). Príspevok nie je možné poskytnúť na realizáciu projektu s</w:t>
            </w:r>
            <w:r>
              <w:rPr>
                <w:rFonts w:ascii="Arial" w:hAnsi="Arial" w:cs="Arial"/>
                <w:bCs/>
                <w:sz w:val="20"/>
                <w:szCs w:val="20"/>
              </w:rPr>
              <w:t> </w:t>
            </w:r>
            <w:r w:rsidRPr="006C0FE7">
              <w:rPr>
                <w:rFonts w:ascii="Arial" w:hAnsi="Arial" w:cs="Arial"/>
                <w:bCs/>
                <w:sz w:val="20"/>
                <w:szCs w:val="20"/>
              </w:rPr>
              <w:t>negatívnym</w:t>
            </w:r>
            <w:r>
              <w:rPr>
                <w:rFonts w:ascii="Arial" w:hAnsi="Arial" w:cs="Arial"/>
                <w:bCs/>
                <w:sz w:val="20"/>
                <w:szCs w:val="20"/>
              </w:rPr>
              <w:t xml:space="preserve"> </w:t>
            </w:r>
            <w:r w:rsidRPr="006C0FE7">
              <w:rPr>
                <w:rFonts w:ascii="Arial" w:hAnsi="Arial" w:cs="Arial"/>
                <w:bCs/>
                <w:sz w:val="20"/>
                <w:szCs w:val="20"/>
              </w:rPr>
              <w:t>vplyvom na životné prostredie (znečisťovanie alebo poškodzovanie životného</w:t>
            </w:r>
            <w:r>
              <w:rPr>
                <w:rFonts w:ascii="Arial" w:hAnsi="Arial" w:cs="Arial"/>
                <w:bCs/>
                <w:sz w:val="20"/>
                <w:szCs w:val="20"/>
              </w:rPr>
              <w:t xml:space="preserve"> </w:t>
            </w:r>
            <w:r w:rsidRPr="006C0FE7">
              <w:rPr>
                <w:rFonts w:ascii="Arial" w:hAnsi="Arial" w:cs="Arial"/>
                <w:bCs/>
                <w:sz w:val="20"/>
                <w:szCs w:val="20"/>
              </w:rPr>
              <w:t>prostredia), a to pokiaľ ide o</w:t>
            </w:r>
            <w:r w:rsidR="004461E5">
              <w:rPr>
                <w:rFonts w:ascii="Arial" w:hAnsi="Arial" w:cs="Arial"/>
                <w:bCs/>
                <w:sz w:val="20"/>
                <w:szCs w:val="20"/>
              </w:rPr>
              <w:t> </w:t>
            </w:r>
            <w:r w:rsidRPr="006C0FE7">
              <w:rPr>
                <w:rFonts w:ascii="Arial" w:hAnsi="Arial" w:cs="Arial"/>
                <w:bCs/>
                <w:sz w:val="20"/>
                <w:szCs w:val="20"/>
              </w:rPr>
              <w:t>akýkoľvek priamy alebo nepriamy vplyv na životné</w:t>
            </w:r>
            <w:r>
              <w:rPr>
                <w:rFonts w:ascii="Arial" w:hAnsi="Arial" w:cs="Arial"/>
                <w:bCs/>
                <w:sz w:val="20"/>
                <w:szCs w:val="20"/>
              </w:rPr>
              <w:t xml:space="preserve"> </w:t>
            </w:r>
            <w:r w:rsidRPr="006C0FE7">
              <w:rPr>
                <w:rFonts w:ascii="Arial" w:hAnsi="Arial" w:cs="Arial"/>
                <w:bCs/>
                <w:sz w:val="20"/>
                <w:szCs w:val="20"/>
              </w:rPr>
              <w:t>prostredie vrátane vplyvu na zdravie, flóru, faunu, biodiverzitu, pôdu, klímu,</w:t>
            </w:r>
            <w:r>
              <w:rPr>
                <w:rFonts w:ascii="Arial" w:hAnsi="Arial" w:cs="Arial"/>
                <w:bCs/>
                <w:sz w:val="20"/>
                <w:szCs w:val="20"/>
              </w:rPr>
              <w:t xml:space="preserve"> </w:t>
            </w:r>
            <w:r w:rsidRPr="006C0FE7">
              <w:rPr>
                <w:rFonts w:ascii="Arial" w:hAnsi="Arial" w:cs="Arial"/>
                <w:bCs/>
                <w:sz w:val="20"/>
                <w:szCs w:val="20"/>
              </w:rPr>
              <w:t>ovzdušie, vodu, krajinu, prírodné lokality, hmotný majetok, kultúrne dedičstvo</w:t>
            </w:r>
            <w:r>
              <w:rPr>
                <w:rFonts w:ascii="Arial" w:hAnsi="Arial" w:cs="Arial"/>
                <w:bCs/>
                <w:sz w:val="20"/>
                <w:szCs w:val="20"/>
              </w:rPr>
              <w:t xml:space="preserve"> </w:t>
            </w:r>
            <w:r w:rsidRPr="006C0FE7">
              <w:rPr>
                <w:rFonts w:ascii="Arial" w:hAnsi="Arial" w:cs="Arial"/>
                <w:bCs/>
                <w:sz w:val="20"/>
                <w:szCs w:val="20"/>
              </w:rPr>
              <w:t>a</w:t>
            </w:r>
            <w:r w:rsidR="004461E5">
              <w:rPr>
                <w:rFonts w:ascii="Arial" w:hAnsi="Arial" w:cs="Arial"/>
                <w:bCs/>
                <w:sz w:val="20"/>
                <w:szCs w:val="20"/>
              </w:rPr>
              <w:t> </w:t>
            </w:r>
            <w:r w:rsidRPr="006C0FE7">
              <w:rPr>
                <w:rFonts w:ascii="Arial" w:hAnsi="Arial" w:cs="Arial"/>
                <w:bCs/>
                <w:sz w:val="20"/>
                <w:szCs w:val="20"/>
              </w:rPr>
              <w:t>vzájomné pôsobenie medzi týmito faktormi.</w:t>
            </w:r>
          </w:p>
          <w:p w14:paraId="54E52315" w14:textId="77777777" w:rsidR="00997F82" w:rsidRDefault="00997F82" w:rsidP="009A65F5">
            <w:pPr>
              <w:pStyle w:val="Odsekzoznamu"/>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757FB38B"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57058E">
              <w:rPr>
                <w:rFonts w:ascii="Arial" w:hAnsi="Arial" w:cs="Arial"/>
                <w:bCs/>
                <w:sz w:val="20"/>
                <w:szCs w:val="20"/>
              </w:rPr>
              <w:t>Osobitná príloh</w:t>
            </w:r>
            <w:r>
              <w:rPr>
                <w:rFonts w:ascii="Arial" w:hAnsi="Arial" w:cs="Arial"/>
                <w:bCs/>
                <w:sz w:val="20"/>
                <w:szCs w:val="20"/>
              </w:rPr>
              <w:t>a</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sidRPr="0057058E">
              <w:rPr>
                <w:rFonts w:ascii="Arial" w:hAnsi="Arial" w:cs="Arial"/>
                <w:bCs/>
                <w:sz w:val="20"/>
                <w:szCs w:val="20"/>
              </w:rPr>
              <w:t xml:space="preserve"> - Doklady preukazujúce </w:t>
            </w:r>
            <w:r w:rsidRPr="001A20B9">
              <w:rPr>
                <w:rFonts w:ascii="Arial" w:hAnsi="Arial" w:cs="Arial"/>
                <w:bCs/>
                <w:sz w:val="20"/>
                <w:szCs w:val="20"/>
              </w:rPr>
              <w:t>plneni</w:t>
            </w:r>
            <w:r>
              <w:rPr>
                <w:rFonts w:ascii="Arial" w:hAnsi="Arial" w:cs="Arial"/>
                <w:bCs/>
                <w:sz w:val="20"/>
                <w:szCs w:val="20"/>
              </w:rPr>
              <w:t>e</w:t>
            </w:r>
            <w:r w:rsidRPr="001A20B9">
              <w:rPr>
                <w:rFonts w:ascii="Arial" w:hAnsi="Arial" w:cs="Arial"/>
                <w:bCs/>
                <w:sz w:val="20"/>
                <w:szCs w:val="20"/>
              </w:rPr>
              <w:t xml:space="preserve"> požiadaviek v oblasti posudzovania</w:t>
            </w:r>
            <w:r>
              <w:rPr>
                <w:rFonts w:ascii="Arial" w:hAnsi="Arial" w:cs="Arial"/>
                <w:bCs/>
                <w:sz w:val="20"/>
                <w:szCs w:val="20"/>
              </w:rPr>
              <w:t xml:space="preserve"> </w:t>
            </w:r>
            <w:r w:rsidRPr="001A20B9">
              <w:rPr>
                <w:rFonts w:ascii="Arial" w:hAnsi="Arial" w:cs="Arial"/>
                <w:bCs/>
                <w:sz w:val="20"/>
                <w:szCs w:val="20"/>
              </w:rPr>
              <w:t xml:space="preserve">vplyvov na </w:t>
            </w:r>
            <w:r>
              <w:rPr>
                <w:rFonts w:ascii="Arial" w:hAnsi="Arial" w:cs="Arial"/>
                <w:bCs/>
                <w:sz w:val="20"/>
                <w:szCs w:val="20"/>
              </w:rPr>
              <w:t>životné prostredie.</w:t>
            </w:r>
          </w:p>
          <w:p w14:paraId="3F17D04F"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0F9F476F" w14:textId="77777777" w:rsidR="00997F82" w:rsidRPr="00971A5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w:t>
            </w:r>
            <w:r w:rsidRPr="00912CA6">
              <w:rPr>
                <w:rFonts w:ascii="Arial" w:hAnsi="Arial" w:cs="Arial"/>
                <w:bCs/>
                <w:sz w:val="20"/>
                <w:szCs w:val="20"/>
              </w:rPr>
              <w:t>na základe predložených dokladov</w:t>
            </w:r>
            <w:r>
              <w:rPr>
                <w:rFonts w:ascii="Arial" w:hAnsi="Arial" w:cs="Arial"/>
                <w:bCs/>
                <w:sz w:val="20"/>
                <w:szCs w:val="20"/>
              </w:rPr>
              <w:t>.</w:t>
            </w:r>
          </w:p>
        </w:tc>
      </w:tr>
    </w:tbl>
    <w:p w14:paraId="26C8292B"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1C5FCB2F" w14:textId="77777777" w:rsidTr="004461E5">
        <w:tc>
          <w:tcPr>
            <w:tcW w:w="9810" w:type="dxa"/>
            <w:shd w:val="clear" w:color="auto" w:fill="9CC2E5" w:themeFill="accent1" w:themeFillTint="99"/>
          </w:tcPr>
          <w:p w14:paraId="67E02106"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lastRenderedPageBreak/>
              <w:t xml:space="preserve">Náležitosti príloh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2202820C" w14:textId="77777777" w:rsidR="00997F82" w:rsidRDefault="00997F82" w:rsidP="00374B3F">
      <w:pPr>
        <w:spacing w:before="120" w:after="120" w:line="240" w:lineRule="auto"/>
        <w:ind w:right="-142"/>
        <w:jc w:val="both"/>
        <w:rPr>
          <w:rFonts w:ascii="Arial" w:hAnsi="Arial" w:cs="Arial"/>
          <w:bCs/>
          <w:sz w:val="20"/>
          <w:szCs w:val="20"/>
          <w:u w:val="single"/>
        </w:rPr>
      </w:pPr>
      <w:bookmarkStart w:id="8" w:name="_Hlk20666014"/>
      <w:r>
        <w:rPr>
          <w:rFonts w:ascii="Arial" w:hAnsi="Arial" w:cs="Arial"/>
          <w:bCs/>
          <w:sz w:val="20"/>
          <w:szCs w:val="20"/>
        </w:rPr>
        <w:t xml:space="preserve">V tejto kapitole výzvy sú uvedené inštrukcie k jednotlivým prílohám </w:t>
      </w:r>
      <w:proofErr w:type="spellStart"/>
      <w:r>
        <w:rPr>
          <w:rFonts w:ascii="Arial" w:hAnsi="Arial" w:cs="Arial"/>
          <w:bCs/>
          <w:sz w:val="20"/>
          <w:szCs w:val="20"/>
        </w:rPr>
        <w:t>ŽoPr</w:t>
      </w:r>
      <w:proofErr w:type="spellEnd"/>
      <w:r>
        <w:rPr>
          <w:rFonts w:ascii="Arial" w:hAnsi="Arial" w:cs="Arial"/>
          <w:bCs/>
          <w:sz w:val="20"/>
          <w:szCs w:val="20"/>
        </w:rPr>
        <w:t xml:space="preserve">, ktoré slúžia na preukázanie splnenia jednotlivých podmienok poskytnutia príspevku. Číslovanie jednotlivých kapitol korešponduje s číselným označením príslušných príloh </w:t>
      </w:r>
      <w:proofErr w:type="spellStart"/>
      <w:r>
        <w:rPr>
          <w:rFonts w:ascii="Arial" w:hAnsi="Arial" w:cs="Arial"/>
          <w:bCs/>
          <w:sz w:val="20"/>
          <w:szCs w:val="20"/>
        </w:rPr>
        <w:t>ŽoPr</w:t>
      </w:r>
      <w:proofErr w:type="spellEnd"/>
      <w:r>
        <w:rPr>
          <w:rFonts w:ascii="Arial" w:hAnsi="Arial" w:cs="Arial"/>
          <w:bCs/>
          <w:sz w:val="20"/>
          <w:szCs w:val="20"/>
        </w:rPr>
        <w:t xml:space="preserve">.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prikladá) označené č. 1. Číslovanie prílohe je potrebné zachovať aj V prípade, že niektoré z príloh nie sú pre žiadateľa relevantné, a teda ich nepredkladá, Príloha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môže pozostávať aj z viacerých samostatných dokumentov. </w:t>
      </w:r>
    </w:p>
    <w:p w14:paraId="5543D422" w14:textId="77777777"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8"/>
    <w:p w14:paraId="262E0B06"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B303F4" w14:textId="77777777" w:rsidTr="004461E5">
        <w:trPr>
          <w:trHeight w:val="287"/>
        </w:trPr>
        <w:tc>
          <w:tcPr>
            <w:tcW w:w="9776" w:type="dxa"/>
            <w:shd w:val="clear" w:color="auto" w:fill="F2F2F2" w:themeFill="background1" w:themeFillShade="F2"/>
            <w:vAlign w:val="center"/>
          </w:tcPr>
          <w:p w14:paraId="4F69A385"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2D91402E" w14:textId="77777777" w:rsidTr="004461E5">
        <w:tc>
          <w:tcPr>
            <w:tcW w:w="9776" w:type="dxa"/>
            <w:tcBorders>
              <w:bottom w:val="single" w:sz="4" w:space="0" w:color="auto"/>
            </w:tcBorders>
            <w:shd w:val="clear" w:color="auto" w:fill="auto"/>
          </w:tcPr>
          <w:p w14:paraId="48AB6AE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 xml:space="preserve">schvaľovaním </w:t>
            </w:r>
            <w:proofErr w:type="spellStart"/>
            <w:r>
              <w:rPr>
                <w:rFonts w:ascii="Arial" w:hAnsi="Arial" w:cs="Arial"/>
                <w:bCs/>
                <w:sz w:val="20"/>
                <w:szCs w:val="20"/>
              </w:rPr>
              <w:t>ŽoPr</w:t>
            </w:r>
            <w:proofErr w:type="spellEnd"/>
            <w:r w:rsidRPr="002C3A60">
              <w:rPr>
                <w:rFonts w:ascii="Arial" w:hAnsi="Arial" w:cs="Arial"/>
                <w:bCs/>
                <w:sz w:val="20"/>
                <w:szCs w:val="20"/>
              </w:rPr>
              <w:t xml:space="preserve"> inú osobu/osoby, je potrebné predložiť </w:t>
            </w:r>
            <w:r>
              <w:rPr>
                <w:rFonts w:ascii="Arial" w:hAnsi="Arial" w:cs="Arial"/>
                <w:bCs/>
                <w:sz w:val="20"/>
                <w:szCs w:val="20"/>
              </w:rPr>
              <w:t>k </w:t>
            </w:r>
            <w:proofErr w:type="spellStart"/>
            <w:r>
              <w:rPr>
                <w:rFonts w:ascii="Arial" w:hAnsi="Arial" w:cs="Arial"/>
                <w:bCs/>
                <w:sz w:val="20"/>
                <w:szCs w:val="20"/>
              </w:rPr>
              <w:t>ŽoPr</w:t>
            </w:r>
            <w:proofErr w:type="spellEnd"/>
            <w:r>
              <w:rPr>
                <w:rFonts w:ascii="Arial" w:hAnsi="Arial" w:cs="Arial"/>
                <w:bCs/>
                <w:sz w:val="20"/>
                <w:szCs w:val="20"/>
              </w:rPr>
              <w:t xml:space="preserve">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7331E448"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5C0F845B"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5A558DF8"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1F34470D"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3967D0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2F47AEC4"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Vzor splnomocnenia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C086FA4"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1AAFC9A3"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4D72AC9"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sidRPr="002C3A60">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sidRPr="002C3A60">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20FB8DD9" w14:textId="77777777" w:rsidTr="004461E5">
        <w:tblPrEx>
          <w:tblCellMar>
            <w:left w:w="108" w:type="dxa"/>
            <w:right w:w="108" w:type="dxa"/>
          </w:tblCellMar>
        </w:tblPrEx>
        <w:trPr>
          <w:trHeight w:val="287"/>
        </w:trPr>
        <w:tc>
          <w:tcPr>
            <w:tcW w:w="9776" w:type="dxa"/>
            <w:shd w:val="clear" w:color="auto" w:fill="F2F2F2" w:themeFill="background1" w:themeFillShade="F2"/>
          </w:tcPr>
          <w:p w14:paraId="3857F26A" w14:textId="77777777" w:rsidR="00997F82" w:rsidRPr="002C3A60" w:rsidRDefault="00997F82" w:rsidP="00710AF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r w:rsidR="00EF3F46" w:rsidDel="00EF3F46">
              <w:rPr>
                <w:rFonts w:ascii="Arial" w:hAnsi="Arial" w:cs="Arial"/>
                <w:b/>
                <w:color w:val="44546A" w:themeColor="text2"/>
                <w:szCs w:val="19"/>
              </w:rPr>
              <w:t xml:space="preserve"> </w:t>
            </w:r>
          </w:p>
        </w:tc>
      </w:tr>
      <w:tr w:rsidR="00997F82" w:rsidRPr="006A79F0" w14:paraId="44FB9ABC" w14:textId="77777777" w:rsidTr="004461E5">
        <w:tblPrEx>
          <w:tblCellMar>
            <w:left w:w="108" w:type="dxa"/>
            <w:right w:w="108" w:type="dxa"/>
          </w:tblCellMar>
        </w:tblPrEx>
        <w:tc>
          <w:tcPr>
            <w:tcW w:w="9776" w:type="dxa"/>
            <w:tcBorders>
              <w:bottom w:val="single" w:sz="4" w:space="0" w:color="auto"/>
            </w:tcBorders>
          </w:tcPr>
          <w:p w14:paraId="6D7D804A" w14:textId="77777777" w:rsidR="00643184"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Pr>
                <w:rFonts w:ascii="Arial" w:hAnsi="Arial" w:cs="Arial"/>
                <w:bCs/>
                <w:sz w:val="20"/>
                <w:szCs w:val="20"/>
              </w:rPr>
              <w:t>ŽoPr</w:t>
            </w:r>
            <w:proofErr w:type="spellEnd"/>
            <w:r>
              <w:rPr>
                <w:rFonts w:ascii="Arial" w:hAnsi="Arial" w:cs="Arial"/>
                <w:bCs/>
                <w:sz w:val="20"/>
                <w:szCs w:val="20"/>
              </w:rPr>
              <w:t xml:space="preserve"> žiadateľ predkladá test podniku v</w:t>
            </w:r>
            <w:r w:rsidR="00643184">
              <w:rPr>
                <w:rFonts w:ascii="Arial" w:hAnsi="Arial" w:cs="Arial"/>
                <w:bCs/>
                <w:sz w:val="20"/>
                <w:szCs w:val="20"/>
              </w:rPr>
              <w:t> </w:t>
            </w:r>
            <w:r>
              <w:rPr>
                <w:rFonts w:ascii="Arial" w:hAnsi="Arial" w:cs="Arial"/>
                <w:bCs/>
                <w:sz w:val="20"/>
                <w:szCs w:val="20"/>
              </w:rPr>
              <w:t>ťažkostiach a</w:t>
            </w:r>
            <w:r w:rsidR="00643184">
              <w:rPr>
                <w:rFonts w:ascii="Arial" w:hAnsi="Arial" w:cs="Arial"/>
                <w:bCs/>
                <w:sz w:val="20"/>
                <w:szCs w:val="20"/>
              </w:rPr>
              <w:t> k tomu:</w:t>
            </w:r>
          </w:p>
          <w:p w14:paraId="02AF9B83" w14:textId="77777777"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t xml:space="preserve">účtovnú závierku za posledné schválené účtovné obdobie (ak relevantné). Za posledné schválené účtovné obdobie sa považuje účtovné obdobie bezprostredne predchádzajúce podaniu </w:t>
            </w:r>
            <w:proofErr w:type="spellStart"/>
            <w:r w:rsidRPr="00374B3F">
              <w:rPr>
                <w:rFonts w:ascii="Arial" w:hAnsi="Arial" w:cs="Arial"/>
                <w:bCs/>
                <w:sz w:val="20"/>
                <w:szCs w:val="20"/>
              </w:rPr>
              <w:t>ŽoPr</w:t>
            </w:r>
            <w:proofErr w:type="spellEnd"/>
            <w:r w:rsidRPr="00374B3F">
              <w:rPr>
                <w:rFonts w:ascii="Arial" w:hAnsi="Arial" w:cs="Arial"/>
                <w:bCs/>
                <w:sz w:val="20"/>
                <w:szCs w:val="20"/>
              </w:rPr>
              <w:t>, za ktoré žiadateľ disponuje schválenou účtovnou závierku.</w:t>
            </w:r>
            <w:r w:rsidR="00643184" w:rsidRPr="00374B3F">
              <w:rPr>
                <w:rFonts w:ascii="Arial" w:hAnsi="Arial" w:cs="Arial"/>
                <w:bCs/>
                <w:sz w:val="20"/>
                <w:szCs w:val="20"/>
              </w:rPr>
              <w:t xml:space="preserve"> </w:t>
            </w:r>
          </w:p>
          <w:p w14:paraId="25ED9130"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25E79271"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sa vypracováva na základe posledných schválených účtovných závierok žiadateľa</w:t>
            </w:r>
            <w:r w:rsidR="00643184">
              <w:rPr>
                <w:rFonts w:ascii="Arial" w:hAnsi="Arial" w:cs="Arial"/>
                <w:bCs/>
                <w:sz w:val="20"/>
                <w:szCs w:val="20"/>
              </w:rPr>
              <w:t xml:space="preserve">, </w:t>
            </w:r>
            <w:r>
              <w:rPr>
                <w:rFonts w:ascii="Arial" w:hAnsi="Arial" w:cs="Arial"/>
                <w:bCs/>
                <w:sz w:val="20"/>
                <w:szCs w:val="20"/>
              </w:rPr>
              <w:t>s výnimkou žiadateľa, ktorým je obec</w:t>
            </w:r>
            <w:r w:rsidRPr="00D01EF0">
              <w:rPr>
                <w:rFonts w:ascii="Arial" w:hAnsi="Arial" w:cs="Arial"/>
                <w:bCs/>
                <w:sz w:val="20"/>
                <w:szCs w:val="20"/>
              </w:rPr>
              <w:t xml:space="preserve">. </w:t>
            </w:r>
            <w:r>
              <w:rPr>
                <w:rFonts w:ascii="Arial" w:hAnsi="Arial" w:cs="Arial"/>
                <w:bCs/>
                <w:sz w:val="20"/>
                <w:szCs w:val="20"/>
              </w:rPr>
              <w:t>To nemá vplyv na povinnosť obce predložiť aj účtovnú závierku.</w:t>
            </w:r>
          </w:p>
          <w:p w14:paraId="3FE9C5C7" w14:textId="77777777"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9"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06553D23"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účtovná závierka nie je verejne dostupná v registri účtovných závierok, predloží žiadateľ účtovnú závierku ako súčasť predloženej </w:t>
            </w:r>
            <w:proofErr w:type="spellStart"/>
            <w:r w:rsidRPr="00D01EF0">
              <w:rPr>
                <w:rFonts w:ascii="Arial" w:hAnsi="Arial" w:cs="Arial"/>
                <w:bCs/>
                <w:sz w:val="20"/>
                <w:szCs w:val="20"/>
              </w:rPr>
              <w:t>ŽoPr</w:t>
            </w:r>
            <w:proofErr w:type="spellEnd"/>
            <w:r w:rsidRPr="00D01EF0">
              <w:rPr>
                <w:rFonts w:ascii="Arial" w:hAnsi="Arial" w:cs="Arial"/>
                <w:bCs/>
                <w:sz w:val="20"/>
                <w:szCs w:val="20"/>
              </w:rPr>
              <w:t>. Účtovná závierka musí byť v tomto prípade podpísaná štatutárnym zástupcom/splnomocnenou osobou (na úvodnej strane každého formulára, ktorý tvorí účtovnú závierku).</w:t>
            </w:r>
          </w:p>
          <w:p w14:paraId="0F171307"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bližšej inštrukcie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0341A693" w14:textId="77777777" w:rsidR="00997F82" w:rsidRDefault="00997F82" w:rsidP="004461E5">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89FFD45" w14:textId="77777777" w:rsidR="00997F82" w:rsidRPr="001A21E5" w:rsidRDefault="00997F82" w:rsidP="00066F24">
            <w:pPr>
              <w:spacing w:before="120" w:after="120" w:line="240" w:lineRule="auto"/>
              <w:ind w:left="85" w:right="85"/>
              <w:jc w:val="both"/>
              <w:rPr>
                <w:rFonts w:ascii="Arial" w:hAnsi="Arial" w:cs="Arial"/>
                <w:bCs/>
                <w:sz w:val="20"/>
                <w:szCs w:val="20"/>
              </w:rPr>
            </w:pPr>
            <w:r w:rsidRPr="001A21E5">
              <w:rPr>
                <w:rFonts w:ascii="Arial" w:hAnsi="Arial" w:cs="Arial"/>
                <w:bCs/>
                <w:sz w:val="20"/>
                <w:szCs w:val="20"/>
              </w:rPr>
              <w:t>Test podniku v ťažkostiach:</w:t>
            </w:r>
          </w:p>
          <w:p w14:paraId="7CC3E574"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2469C7B" w14:textId="77777777" w:rsidR="00997F82" w:rsidRDefault="00997F82" w:rsidP="00066F24">
            <w:pPr>
              <w:spacing w:line="240" w:lineRule="auto"/>
              <w:ind w:left="85" w:right="85"/>
              <w:jc w:val="both"/>
              <w:rPr>
                <w:rFonts w:ascii="Arial" w:hAnsi="Arial" w:cs="Arial"/>
                <w:bCs/>
                <w:sz w:val="20"/>
                <w:szCs w:val="20"/>
              </w:rPr>
            </w:pPr>
            <w:r w:rsidRPr="002C3A60">
              <w:rPr>
                <w:rFonts w:ascii="Arial" w:hAnsi="Arial" w:cs="Arial"/>
                <w:bCs/>
                <w:sz w:val="20"/>
                <w:szCs w:val="20"/>
              </w:rPr>
              <w:lastRenderedPageBreak/>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14:paraId="69EDBCEC" w14:textId="77777777" w:rsidR="00997F82"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Účtovná závierka (ak sa neuvádza odkaz na jej zverejnenie v rámci registra účtovných závierok):</w:t>
            </w:r>
          </w:p>
          <w:p w14:paraId="6075AA50"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1D13A438" w14:textId="77777777" w:rsidR="00997F82"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p w14:paraId="158FB411" w14:textId="77777777" w:rsidR="00F34153" w:rsidRPr="002C3A60" w:rsidRDefault="00F34153" w:rsidP="00F34153">
            <w:pPr>
              <w:spacing w:after="120" w:line="240" w:lineRule="auto"/>
              <w:ind w:left="85" w:right="85"/>
              <w:jc w:val="both"/>
              <w:rPr>
                <w:rFonts w:ascii="Arial" w:hAnsi="Arial" w:cs="Arial"/>
                <w:bCs/>
                <w:sz w:val="20"/>
                <w:szCs w:val="20"/>
              </w:rPr>
            </w:pPr>
          </w:p>
        </w:tc>
      </w:tr>
      <w:tr w:rsidR="00997F82" w:rsidRPr="009E297B" w14:paraId="61181D01" w14:textId="77777777" w:rsidTr="004461E5">
        <w:tblPrEx>
          <w:tblCellMar>
            <w:left w:w="108" w:type="dxa"/>
            <w:right w:w="108" w:type="dxa"/>
          </w:tblCellMar>
        </w:tblPrEx>
        <w:trPr>
          <w:trHeight w:val="287"/>
        </w:trPr>
        <w:tc>
          <w:tcPr>
            <w:tcW w:w="9776" w:type="dxa"/>
            <w:shd w:val="clear" w:color="auto" w:fill="F2F2F2" w:themeFill="background1" w:themeFillShade="F2"/>
          </w:tcPr>
          <w:p w14:paraId="036BFEBC" w14:textId="77777777" w:rsidR="00997F82" w:rsidRPr="002C3A60" w:rsidRDefault="006E7484" w:rsidP="00997F82">
            <w:pPr>
              <w:pStyle w:val="Odsekzoznamu"/>
              <w:numPr>
                <w:ilvl w:val="1"/>
                <w:numId w:val="23"/>
              </w:numPr>
              <w:spacing w:before="120" w:after="120" w:line="240" w:lineRule="auto"/>
              <w:ind w:left="933" w:hanging="709"/>
              <w:rPr>
                <w:rFonts w:ascii="Arial" w:hAnsi="Arial" w:cs="Arial"/>
                <w:b/>
                <w:color w:val="44546A" w:themeColor="text2"/>
                <w:szCs w:val="19"/>
              </w:rPr>
            </w:pPr>
            <w:r w:rsidRPr="006E7484">
              <w:rPr>
                <w:rFonts w:ascii="Arial" w:hAnsi="Arial" w:cs="Arial"/>
                <w:b/>
                <w:color w:val="44546A" w:themeColor="text2"/>
                <w:sz w:val="24"/>
                <w:szCs w:val="19"/>
              </w:rPr>
              <w:lastRenderedPageBreak/>
              <w:t>Dokumenty preukazujúce finančnú spôsobilosť žiadateľa</w:t>
            </w:r>
          </w:p>
        </w:tc>
      </w:tr>
      <w:tr w:rsidR="00997F82" w:rsidRPr="006A79F0" w14:paraId="70CA46B4" w14:textId="77777777" w:rsidTr="004461E5">
        <w:tblPrEx>
          <w:tblCellMar>
            <w:left w:w="108" w:type="dxa"/>
            <w:right w:w="108" w:type="dxa"/>
          </w:tblCellMar>
        </w:tblPrEx>
        <w:tc>
          <w:tcPr>
            <w:tcW w:w="9776" w:type="dxa"/>
            <w:tcBorders>
              <w:bottom w:val="single" w:sz="4" w:space="0" w:color="auto"/>
            </w:tcBorders>
          </w:tcPr>
          <w:p w14:paraId="751D9DB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Pr>
                <w:rFonts w:ascii="Arial" w:hAnsi="Arial" w:cs="Arial"/>
                <w:bCs/>
                <w:sz w:val="20"/>
                <w:szCs w:val="20"/>
              </w:rPr>
              <w:t>ŽoPr</w:t>
            </w:r>
            <w:proofErr w:type="spellEnd"/>
            <w:r>
              <w:rPr>
                <w:rFonts w:ascii="Arial" w:hAnsi="Arial" w:cs="Arial"/>
                <w:bCs/>
                <w:sz w:val="20"/>
                <w:szCs w:val="20"/>
              </w:rPr>
              <w:t xml:space="preserve"> predkladá žiadateľ dokumenty preukazujú finančnú spôsobilosť žiadateľa spolufinancovať projekt v zodpovedajúcej výške.</w:t>
            </w:r>
          </w:p>
          <w:p w14:paraId="0C38FE21" w14:textId="77777777" w:rsidR="00997F82" w:rsidRPr="0081541C" w:rsidRDefault="00997F82" w:rsidP="00CD453C">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 xml:space="preserve">Žiadateľ, ktorým je obec, predkladá v rámci tejto prílohy úradne osvedčenú kópiu uznesenia zastupiteľstva, resp. výpis z uznesenia zastupiteľstva o tom, že schvaľuje </w:t>
            </w:r>
            <w:r>
              <w:rPr>
                <w:rFonts w:ascii="Arial" w:hAnsi="Arial" w:cs="Arial"/>
                <w:bCs/>
                <w:sz w:val="20"/>
                <w:szCs w:val="20"/>
              </w:rPr>
              <w:t>zabezpečenie spolufinancovania projektu</w:t>
            </w:r>
            <w:r w:rsidRPr="0081541C">
              <w:rPr>
                <w:rFonts w:ascii="Arial" w:hAnsi="Arial" w:cs="Arial"/>
                <w:bCs/>
                <w:sz w:val="20"/>
                <w:szCs w:val="20"/>
              </w:rPr>
              <w:t>.</w:t>
            </w:r>
            <w:r>
              <w:rPr>
                <w:rFonts w:ascii="Arial" w:hAnsi="Arial" w:cs="Arial"/>
                <w:bCs/>
                <w:sz w:val="20"/>
                <w:szCs w:val="20"/>
              </w:rPr>
              <w:t xml:space="preserve"> </w:t>
            </w:r>
            <w:r w:rsidRPr="0081541C">
              <w:rPr>
                <w:rFonts w:ascii="Arial" w:hAnsi="Arial" w:cs="Arial"/>
                <w:bCs/>
                <w:sz w:val="20"/>
                <w:szCs w:val="20"/>
              </w:rPr>
              <w:t>Uznesenie zastupiteľstva musí obsahovať nasledovné údaje:</w:t>
            </w:r>
          </w:p>
          <w:p w14:paraId="017A00BF"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názov projektu,</w:t>
            </w:r>
          </w:p>
          <w:p w14:paraId="407B612D"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14:paraId="584BC141" w14:textId="2A2AC73D"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kód výzvy</w:t>
            </w:r>
            <w:r>
              <w:rPr>
                <w:rFonts w:ascii="Arial" w:hAnsi="Arial" w:cs="Arial"/>
                <w:bCs/>
                <w:sz w:val="20"/>
                <w:szCs w:val="20"/>
              </w:rPr>
              <w:t>:</w:t>
            </w:r>
            <w:r w:rsidR="000A40C3">
              <w:rPr>
                <w:rFonts w:ascii="Arial" w:hAnsi="Arial" w:cs="Arial"/>
                <w:bCs/>
                <w:sz w:val="20"/>
                <w:szCs w:val="20"/>
              </w:rPr>
              <w:t>IROP-CLLD-P78</w:t>
            </w:r>
            <w:r w:rsidR="000F4156">
              <w:rPr>
                <w:rFonts w:ascii="Arial" w:hAnsi="Arial" w:cs="Arial"/>
                <w:bCs/>
                <w:sz w:val="20"/>
                <w:szCs w:val="20"/>
              </w:rPr>
              <w:t>5</w:t>
            </w:r>
            <w:r w:rsidR="000A40C3">
              <w:rPr>
                <w:rFonts w:ascii="Arial" w:hAnsi="Arial" w:cs="Arial"/>
                <w:bCs/>
                <w:sz w:val="20"/>
                <w:szCs w:val="20"/>
              </w:rPr>
              <w:t>-512</w:t>
            </w:r>
            <w:r w:rsidR="00A97C4C">
              <w:rPr>
                <w:rFonts w:ascii="Arial" w:hAnsi="Arial" w:cs="Arial"/>
                <w:bCs/>
                <w:sz w:val="20"/>
                <w:szCs w:val="20"/>
              </w:rPr>
              <w:t>-</w:t>
            </w:r>
            <w:r w:rsidR="000A40C3" w:rsidRPr="000A40C3">
              <w:rPr>
                <w:rFonts w:ascii="Arial" w:hAnsi="Arial" w:cs="Arial"/>
                <w:bCs/>
                <w:sz w:val="20"/>
                <w:szCs w:val="20"/>
              </w:rPr>
              <w:t>003</w:t>
            </w:r>
            <w:r>
              <w:rPr>
                <w:rFonts w:ascii="Arial" w:hAnsi="Arial" w:cs="Arial"/>
                <w:bCs/>
                <w:sz w:val="20"/>
                <w:szCs w:val="20"/>
              </w:rPr>
              <w:t>, alebo označenie príslušnej Aktivity z Konceptu stratégie CLLD MAS.</w:t>
            </w:r>
          </w:p>
          <w:p w14:paraId="6D41D1F9" w14:textId="77777777"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Ostatní žiadatelia, v rámci tejto prílohy predkladajú dokument preukazujúci zabezpečené finančné prostriedky minimálne vo výške spolufinancovania projektu zo strany žiadateľa. Uvedeným dokumentom môže byť jeden alebo kombinácia nasledovných dokladov:</w:t>
            </w:r>
          </w:p>
          <w:p w14:paraId="112124DC"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 xml:space="preserve">ýpis z bankového účtu žiadateľa o disponibilnom zostatku na účte,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3F8FD8E0"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 xml:space="preserve">otvrdenie komerčnej banky o tom, že žiadateľ disponuje požadovanou výškou finančných prostriedkov, nie staršie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0C7FD1C2"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 xml:space="preserve">áväzný úverový prísľub,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r w:rsidRPr="0081541C">
              <w:rPr>
                <w:rFonts w:ascii="Arial" w:hAnsi="Arial" w:cs="Arial"/>
                <w:bCs/>
                <w:sz w:val="20"/>
                <w:szCs w:val="20"/>
              </w:rPr>
              <w:t xml:space="preserve"> z ktorého bude zrejmý prísľub banky spolufinancovať projekt zadefinovaný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minimálne vo výške sumy spolufinancovania zo strany žiadateľa. </w:t>
            </w:r>
          </w:p>
          <w:p w14:paraId="1E9EC4CA"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 xml:space="preserve">verová zmluva s komerčnou bankou, z ktorej bude zrejmé, že úver bude slúžiť na financovanie projektu zadefinovaného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w:t>
            </w:r>
          </w:p>
          <w:p w14:paraId="4BF02D88" w14:textId="77777777"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lia, ktorých spolufinancovanie nepresiahne 10% vz</w:t>
            </w:r>
            <w:r w:rsidRPr="0081541C">
              <w:rPr>
                <w:rFonts w:ascii="Arial" w:hAnsi="Arial" w:cs="Arial"/>
                <w:bCs/>
                <w:sz w:val="20"/>
                <w:szCs w:val="20"/>
              </w:rPr>
              <w:t xml:space="preserve">hľadom na </w:t>
            </w:r>
            <w:r>
              <w:rPr>
                <w:rFonts w:ascii="Arial" w:hAnsi="Arial" w:cs="Arial"/>
                <w:bCs/>
                <w:sz w:val="20"/>
                <w:szCs w:val="20"/>
              </w:rPr>
              <w:t xml:space="preserve">mieru </w:t>
            </w:r>
            <w:r w:rsidRPr="0081541C">
              <w:rPr>
                <w:rFonts w:ascii="Arial" w:hAnsi="Arial" w:cs="Arial"/>
                <w:bCs/>
                <w:sz w:val="20"/>
                <w:szCs w:val="20"/>
              </w:rPr>
              <w:t>príspevku (</w:t>
            </w:r>
            <w:r>
              <w:rPr>
                <w:rFonts w:ascii="Arial" w:hAnsi="Arial" w:cs="Arial"/>
                <w:bCs/>
                <w:sz w:val="20"/>
                <w:szCs w:val="20"/>
              </w:rPr>
              <w:t>90%) predmetnú prílohu nepredkladajú</w:t>
            </w:r>
            <w:r w:rsidRPr="0081541C">
              <w:rPr>
                <w:rFonts w:ascii="Arial" w:hAnsi="Arial" w:cs="Arial"/>
                <w:bCs/>
                <w:sz w:val="20"/>
                <w:szCs w:val="20"/>
              </w:rPr>
              <w:t>.</w:t>
            </w:r>
          </w:p>
          <w:p w14:paraId="580FA46E"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Vzor záväzného úverového prísľubu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B23EA9F"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5BECCDB8"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269D04B4"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0355240B" w14:textId="77777777" w:rsidTr="004461E5">
        <w:tblPrEx>
          <w:tblCellMar>
            <w:left w:w="108" w:type="dxa"/>
            <w:right w:w="108" w:type="dxa"/>
          </w:tblCellMar>
        </w:tblPrEx>
        <w:trPr>
          <w:trHeight w:val="287"/>
        </w:trPr>
        <w:tc>
          <w:tcPr>
            <w:tcW w:w="9776" w:type="dxa"/>
            <w:shd w:val="clear" w:color="auto" w:fill="F2F2F2" w:themeFill="background1" w:themeFillShade="F2"/>
          </w:tcPr>
          <w:p w14:paraId="1B075503"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3CE6805D" w14:textId="77777777" w:rsidTr="004461E5">
        <w:tblPrEx>
          <w:tblCellMar>
            <w:left w:w="108" w:type="dxa"/>
            <w:right w:w="108" w:type="dxa"/>
          </w:tblCellMar>
        </w:tblPrEx>
        <w:tc>
          <w:tcPr>
            <w:tcW w:w="9776" w:type="dxa"/>
            <w:tcBorders>
              <w:bottom w:val="single" w:sz="4" w:space="0" w:color="auto"/>
            </w:tcBorders>
          </w:tcPr>
          <w:p w14:paraId="74546633" w14:textId="77777777" w:rsidR="00997F82" w:rsidRPr="00D01EF0" w:rsidRDefault="00997F82" w:rsidP="003C1560">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proofErr w:type="spellEnd"/>
            <w:r w:rsidRPr="00B1324F">
              <w:rPr>
                <w:rFonts w:ascii="Arial" w:hAnsi="Arial" w:cs="Arial"/>
                <w:bCs/>
                <w:sz w:val="20"/>
                <w:szCs w:val="20"/>
              </w:rPr>
              <w:t xml:space="preserve"> žiadateľ, </w:t>
            </w:r>
            <w:r>
              <w:rPr>
                <w:rFonts w:ascii="Arial" w:hAnsi="Arial" w:cs="Arial"/>
                <w:bCs/>
                <w:sz w:val="20"/>
                <w:szCs w:val="20"/>
              </w:rPr>
              <w:t xml:space="preserve">ktorým je obec, predkladá </w:t>
            </w:r>
            <w:proofErr w:type="spellStart"/>
            <w:r>
              <w:rPr>
                <w:rFonts w:ascii="Arial" w:hAnsi="Arial" w:cs="Arial"/>
                <w:bCs/>
                <w:sz w:val="20"/>
                <w:szCs w:val="20"/>
              </w:rPr>
              <w:t>sken</w:t>
            </w:r>
            <w:proofErr w:type="spellEnd"/>
            <w:r>
              <w:rPr>
                <w:rFonts w:ascii="Arial" w:hAnsi="Arial" w:cs="Arial"/>
                <w:bCs/>
                <w:sz w:val="20"/>
                <w:szCs w:val="20"/>
              </w:rPr>
              <w:t xml:space="preserve">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 xml:space="preserve">schválení programu obce, resp. spoločného programu rozvoja obcí a </w:t>
            </w:r>
            <w:proofErr w:type="spellStart"/>
            <w:r w:rsidRPr="00B1324F">
              <w:rPr>
                <w:rFonts w:ascii="Arial" w:hAnsi="Arial" w:cs="Arial"/>
                <w:bCs/>
                <w:sz w:val="20"/>
                <w:szCs w:val="20"/>
              </w:rPr>
              <w:t>sken</w:t>
            </w:r>
            <w:proofErr w:type="spellEnd"/>
            <w:r w:rsidRPr="00B1324F">
              <w:rPr>
                <w:rFonts w:ascii="Arial" w:hAnsi="Arial" w:cs="Arial"/>
                <w:bCs/>
                <w:sz w:val="20"/>
                <w:szCs w:val="20"/>
              </w:rPr>
              <w:t xml:space="preserve">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64E1B92D" w14:textId="77777777" w:rsidR="00997F82" w:rsidRPr="00D01EF0" w:rsidRDefault="00997F82" w:rsidP="003C156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odkaz (</w:t>
            </w:r>
            <w:proofErr w:type="spellStart"/>
            <w:r w:rsidRPr="00D01EF0">
              <w:rPr>
                <w:rFonts w:ascii="Arial" w:hAnsi="Arial" w:cs="Arial"/>
                <w:bCs/>
                <w:sz w:val="20"/>
                <w:szCs w:val="20"/>
              </w:rPr>
              <w:t>link</w:t>
            </w:r>
            <w:proofErr w:type="spellEnd"/>
            <w:r w:rsidRPr="00D01EF0">
              <w:rPr>
                <w:rFonts w:ascii="Arial" w:hAnsi="Arial" w:cs="Arial"/>
                <w:bCs/>
                <w:sz w:val="20"/>
                <w:szCs w:val="20"/>
              </w:rPr>
              <w:t xml:space="preserve">, resp. </w:t>
            </w:r>
            <w:proofErr w:type="spellStart"/>
            <w:r w:rsidRPr="00D01EF0">
              <w:rPr>
                <w:rFonts w:ascii="Arial" w:hAnsi="Arial" w:cs="Arial"/>
                <w:bCs/>
                <w:sz w:val="20"/>
                <w:szCs w:val="20"/>
              </w:rPr>
              <w:t>hypertoxtový</w:t>
            </w:r>
            <w:proofErr w:type="spellEnd"/>
            <w:r w:rsidRPr="00D01EF0">
              <w:rPr>
                <w:rFonts w:ascii="Arial" w:hAnsi="Arial" w:cs="Arial"/>
                <w:bCs/>
                <w:sz w:val="20"/>
                <w:szCs w:val="20"/>
              </w:rPr>
              <w:t xml:space="preserve"> odkaz) na tieto dokumenty.</w:t>
            </w:r>
          </w:p>
          <w:p w14:paraId="4289CD7D" w14:textId="77777777" w:rsidR="00997F82" w:rsidRDefault="00997F82" w:rsidP="003C1560">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p w14:paraId="3B9CFB98" w14:textId="77777777" w:rsidR="00997F82" w:rsidRDefault="00997F82" w:rsidP="003C1560">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r>
              <w:rPr>
                <w:rFonts w:ascii="Arial" w:hAnsi="Arial" w:cs="Arial"/>
                <w:bCs/>
                <w:sz w:val="20"/>
                <w:szCs w:val="20"/>
              </w:rPr>
              <w:t>(ak sa neuvádza odkaz na jej zverejnenie)</w:t>
            </w:r>
          </w:p>
          <w:p w14:paraId="106CBF21" w14:textId="77777777" w:rsidR="00997F82" w:rsidRPr="002C3A60" w:rsidRDefault="00997F82" w:rsidP="003C1560">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36ECFE59" w14:textId="77777777" w:rsidR="00997F82" w:rsidRPr="002C3A60" w:rsidRDefault="00997F82" w:rsidP="003C1560">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6842128C" w14:textId="77777777" w:rsidTr="004461E5">
        <w:tblPrEx>
          <w:tblCellMar>
            <w:left w:w="108" w:type="dxa"/>
            <w:right w:w="108" w:type="dxa"/>
          </w:tblCellMar>
        </w:tblPrEx>
        <w:trPr>
          <w:trHeight w:val="287"/>
        </w:trPr>
        <w:tc>
          <w:tcPr>
            <w:tcW w:w="9776" w:type="dxa"/>
            <w:shd w:val="clear" w:color="auto" w:fill="F2F2F2" w:themeFill="background1" w:themeFillShade="F2"/>
          </w:tcPr>
          <w:p w14:paraId="71D73611" w14:textId="77777777" w:rsidR="00BC17AE" w:rsidRDefault="00997F82">
            <w:pPr>
              <w:pStyle w:val="Odsekzoznamu"/>
              <w:keepNext/>
              <w:numPr>
                <w:ilvl w:val="1"/>
                <w:numId w:val="23"/>
              </w:numPr>
              <w:spacing w:before="120" w:after="120" w:line="240" w:lineRule="auto"/>
              <w:jc w:val="both"/>
              <w:rPr>
                <w:rFonts w:ascii="Arial" w:hAnsi="Arial" w:cs="Arial"/>
                <w:b/>
                <w:color w:val="44546A" w:themeColor="text2"/>
                <w:sz w:val="24"/>
                <w:szCs w:val="19"/>
              </w:rPr>
            </w:pPr>
            <w:r w:rsidRPr="00B1324F">
              <w:rPr>
                <w:rFonts w:ascii="Arial" w:hAnsi="Arial" w:cs="Arial"/>
                <w:b/>
                <w:color w:val="44546A" w:themeColor="text2"/>
                <w:szCs w:val="19"/>
              </w:rPr>
              <w:lastRenderedPageBreak/>
              <w:t>Výpis z registra trestov fyzických osôb</w:t>
            </w:r>
            <w:r w:rsidR="00236E5C">
              <w:rPr>
                <w:rFonts w:ascii="Arial" w:hAnsi="Arial" w:cs="Arial"/>
                <w:b/>
                <w:color w:val="44546A" w:themeColor="text2"/>
                <w:szCs w:val="19"/>
              </w:rPr>
              <w:t xml:space="preserve"> / </w:t>
            </w:r>
            <w:r w:rsidR="00C94378" w:rsidRPr="00C94378">
              <w:rPr>
                <w:rFonts w:ascii="Arial" w:hAnsi="Arial" w:cs="Arial"/>
                <w:b/>
                <w:color w:val="44546A" w:themeColor="text2"/>
                <w:szCs w:val="19"/>
              </w:rPr>
              <w:t xml:space="preserve">Údaje na vyžiadanie </w:t>
            </w:r>
            <w:r w:rsidR="00236E5C">
              <w:rPr>
                <w:rFonts w:ascii="Arial" w:hAnsi="Arial" w:cs="Arial"/>
                <w:b/>
                <w:color w:val="44546A" w:themeColor="text2"/>
                <w:szCs w:val="19"/>
              </w:rPr>
              <w:t>výpisu z registra trestov</w:t>
            </w:r>
          </w:p>
        </w:tc>
      </w:tr>
      <w:tr w:rsidR="00997F82" w:rsidRPr="006A79F0" w14:paraId="55CC8B07" w14:textId="77777777" w:rsidTr="004461E5">
        <w:tblPrEx>
          <w:tblCellMar>
            <w:left w:w="108" w:type="dxa"/>
            <w:right w:w="108" w:type="dxa"/>
          </w:tblCellMar>
        </w:tblPrEx>
        <w:tc>
          <w:tcPr>
            <w:tcW w:w="9776" w:type="dxa"/>
            <w:tcBorders>
              <w:bottom w:val="single" w:sz="4" w:space="0" w:color="auto"/>
            </w:tcBorders>
          </w:tcPr>
          <w:p w14:paraId="49CE861C" w14:textId="77777777"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12FBC6AD" w14:textId="77777777"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w:t>
            </w:r>
            <w:proofErr w:type="spellStart"/>
            <w:r w:rsidRPr="00F413B2">
              <w:rPr>
                <w:rFonts w:ascii="Arial" w:hAnsi="Arial" w:cs="Arial"/>
                <w:bCs/>
                <w:sz w:val="20"/>
                <w:szCs w:val="20"/>
              </w:rPr>
              <w:t>ŽoPr</w:t>
            </w:r>
            <w:proofErr w:type="spellEnd"/>
            <w:r w:rsidRPr="00F413B2">
              <w:rPr>
                <w:rFonts w:ascii="Arial" w:hAnsi="Arial" w:cs="Arial"/>
                <w:bCs/>
                <w:sz w:val="20"/>
                <w:szCs w:val="20"/>
              </w:rPr>
              <w:t xml:space="preserve"> </w:t>
            </w:r>
            <w:r w:rsidR="00236E5C">
              <w:rPr>
                <w:rFonts w:ascii="Arial" w:hAnsi="Arial" w:cs="Arial"/>
                <w:bCs/>
                <w:sz w:val="20"/>
                <w:szCs w:val="20"/>
              </w:rPr>
              <w:t>alebo</w:t>
            </w:r>
          </w:p>
          <w:p w14:paraId="6001A0E7" w14:textId="77777777" w:rsidR="00236E5C" w:rsidRDefault="00C94378" w:rsidP="00C94378">
            <w:pPr>
              <w:pStyle w:val="Odsekzoznamu"/>
              <w:numPr>
                <w:ilvl w:val="0"/>
                <w:numId w:val="62"/>
              </w:numPr>
              <w:spacing w:before="120" w:after="120" w:line="240" w:lineRule="auto"/>
              <w:ind w:left="596" w:right="85"/>
              <w:jc w:val="both"/>
              <w:rPr>
                <w:rFonts w:ascii="Arial" w:hAnsi="Arial" w:cs="Arial"/>
                <w:bCs/>
                <w:sz w:val="20"/>
                <w:szCs w:val="20"/>
              </w:rPr>
            </w:pPr>
            <w:r>
              <w:rPr>
                <w:rFonts w:ascii="Arial" w:hAnsi="Arial" w:cs="Arial"/>
                <w:bCs/>
                <w:sz w:val="20"/>
                <w:szCs w:val="20"/>
              </w:rPr>
              <w:t>ú</w:t>
            </w:r>
            <w:r w:rsidRPr="00C94378">
              <w:rPr>
                <w:rFonts w:ascii="Arial" w:hAnsi="Arial" w:cs="Arial"/>
                <w:bCs/>
                <w:sz w:val="20"/>
                <w:szCs w:val="20"/>
              </w:rPr>
              <w:t>daje na vyžiadanie</w:t>
            </w:r>
            <w:r>
              <w:rPr>
                <w:rFonts w:ascii="Arial" w:hAnsi="Arial" w:cs="Arial"/>
                <w:bCs/>
                <w:sz w:val="20"/>
                <w:szCs w:val="20"/>
              </w:rPr>
              <w:t xml:space="preserve"> </w:t>
            </w:r>
            <w:r w:rsidR="00236E5C">
              <w:rPr>
                <w:rFonts w:ascii="Arial" w:hAnsi="Arial" w:cs="Arial"/>
                <w:bCs/>
                <w:sz w:val="20"/>
                <w:szCs w:val="20"/>
              </w:rPr>
              <w:t>výpisu z registra trestov</w:t>
            </w:r>
          </w:p>
          <w:p w14:paraId="3986B7C1" w14:textId="77777777" w:rsidR="00997F82" w:rsidRPr="00F413B2" w:rsidRDefault="00997F82" w:rsidP="00F413B2">
            <w:pPr>
              <w:spacing w:before="120" w:after="120" w:line="240" w:lineRule="auto"/>
              <w:ind w:right="85"/>
              <w:jc w:val="both"/>
              <w:rPr>
                <w:rFonts w:ascii="Arial" w:hAnsi="Arial" w:cs="Arial"/>
                <w:bCs/>
                <w:sz w:val="20"/>
                <w:szCs w:val="20"/>
              </w:rPr>
            </w:pPr>
            <w:r w:rsidRPr="00F413B2">
              <w:rPr>
                <w:rFonts w:ascii="Arial" w:hAnsi="Arial" w:cs="Arial"/>
                <w:bCs/>
                <w:sz w:val="20"/>
                <w:szCs w:val="20"/>
              </w:rPr>
              <w:t xml:space="preserve">za každého člena jeho štatutárneho orgánu, každého prokuristu a každú osobu splnomocnenú zastupovať žiadateľa na úkony súvisiace so </w:t>
            </w:r>
            <w:proofErr w:type="spellStart"/>
            <w:r w:rsidRPr="00F413B2">
              <w:rPr>
                <w:rFonts w:ascii="Arial" w:hAnsi="Arial" w:cs="Arial"/>
                <w:bCs/>
                <w:sz w:val="20"/>
                <w:szCs w:val="20"/>
              </w:rPr>
              <w:t>ŽoPr</w:t>
            </w:r>
            <w:proofErr w:type="spellEnd"/>
            <w:r w:rsidRPr="00F413B2">
              <w:rPr>
                <w:rFonts w:ascii="Arial" w:hAnsi="Arial" w:cs="Arial"/>
                <w:bCs/>
                <w:sz w:val="20"/>
                <w:szCs w:val="20"/>
              </w:rPr>
              <w:t>.</w:t>
            </w:r>
          </w:p>
          <w:p w14:paraId="004427EE" w14:textId="77777777" w:rsidR="00997F82" w:rsidRDefault="00997F82" w:rsidP="00DF0742">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p>
          <w:p w14:paraId="51BC8D82" w14:textId="77777777" w:rsidR="00997F82" w:rsidRPr="002C3A60" w:rsidRDefault="00997F82" w:rsidP="00DF0742">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498D88F9" w14:textId="77777777" w:rsidR="00997F82" w:rsidRPr="002C3A60" w:rsidRDefault="00997F82" w:rsidP="00DF0742">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157B6728" w14:textId="77777777" w:rsidTr="004461E5">
        <w:tblPrEx>
          <w:tblCellMar>
            <w:left w:w="108" w:type="dxa"/>
            <w:right w:w="108" w:type="dxa"/>
          </w:tblCellMar>
        </w:tblPrEx>
        <w:trPr>
          <w:trHeight w:val="287"/>
        </w:trPr>
        <w:tc>
          <w:tcPr>
            <w:tcW w:w="9776" w:type="dxa"/>
            <w:shd w:val="clear" w:color="auto" w:fill="F2F2F2" w:themeFill="background1" w:themeFillShade="F2"/>
          </w:tcPr>
          <w:p w14:paraId="22FE6BD4"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44CFBF96" w14:textId="77777777" w:rsidTr="004461E5">
        <w:tblPrEx>
          <w:tblCellMar>
            <w:left w:w="108" w:type="dxa"/>
            <w:right w:w="108" w:type="dxa"/>
          </w:tblCellMar>
        </w:tblPrEx>
        <w:tc>
          <w:tcPr>
            <w:tcW w:w="9776" w:type="dxa"/>
            <w:tcBorders>
              <w:bottom w:val="single" w:sz="4" w:space="0" w:color="auto"/>
            </w:tcBorders>
          </w:tcPr>
          <w:p w14:paraId="3A31136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 xml:space="preserve">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07C2B7F5"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Rozsah a typ dokumentácie, ktorú žiadateľ predkladá 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5417DB7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324A42B0"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65ED1C1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545BD3D5"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61DA69AB"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314B66A"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1CA6CC90" w14:textId="77777777"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w:t>
            </w:r>
            <w:r w:rsidRPr="005931A8">
              <w:rPr>
                <w:rFonts w:ascii="Arial" w:hAnsi="Arial" w:cs="Arial"/>
                <w:bCs/>
                <w:sz w:val="20"/>
                <w:szCs w:val="20"/>
              </w:rPr>
              <w:t xml:space="preserve">poskytnutia </w:t>
            </w:r>
            <w:r w:rsidR="006E7484">
              <w:rPr>
                <w:rFonts w:ascii="Arial" w:hAnsi="Arial" w:cs="Arial"/>
                <w:bCs/>
                <w:sz w:val="20"/>
                <w:szCs w:val="20"/>
              </w:rPr>
              <w:t xml:space="preserve">príspevku č. </w:t>
            </w:r>
            <w:r w:rsidR="006E7484" w:rsidRPr="006E7484">
              <w:rPr>
                <w:rFonts w:ascii="Arial" w:hAnsi="Arial" w:cs="Arial"/>
                <w:bCs/>
                <w:sz w:val="20"/>
                <w:szCs w:val="20"/>
              </w:rPr>
              <w:t>8</w:t>
            </w:r>
            <w:r w:rsidR="00225D19" w:rsidRPr="005931A8">
              <w:rPr>
                <w:rFonts w:ascii="Arial" w:hAnsi="Arial" w:cs="Arial"/>
                <w:bCs/>
                <w:sz w:val="20"/>
                <w:szCs w:val="20"/>
              </w:rPr>
              <w:t>(Podmienka</w:t>
            </w:r>
            <w:r w:rsidR="006E7484">
              <w:rPr>
                <w:rFonts w:ascii="Arial" w:hAnsi="Arial" w:cs="Arial"/>
                <w:bCs/>
                <w:sz w:val="20"/>
                <w:szCs w:val="20"/>
              </w:rPr>
              <w:t>, že žiadateľ</w:t>
            </w:r>
            <w:r w:rsidRPr="00835223">
              <w:rPr>
                <w:rFonts w:ascii="Arial" w:hAnsi="Arial" w:cs="Arial"/>
                <w:bCs/>
                <w:sz w:val="20"/>
                <w:szCs w:val="20"/>
              </w:rPr>
              <w:t xml:space="preserve"> ne</w:t>
            </w:r>
            <w:r>
              <w:rPr>
                <w:rFonts w:ascii="Arial" w:hAnsi="Arial" w:cs="Arial"/>
                <w:bCs/>
                <w:sz w:val="20"/>
                <w:szCs w:val="20"/>
              </w:rPr>
              <w:t xml:space="preserve">začal </w:t>
            </w:r>
            <w:r w:rsidRPr="00835223">
              <w:rPr>
                <w:rFonts w:ascii="Arial" w:hAnsi="Arial" w:cs="Arial"/>
                <w:bCs/>
                <w:sz w:val="20"/>
                <w:szCs w:val="20"/>
              </w:rPr>
              <w:t>práce na projekte pred nadobudnutím účinnosti zmluvy o príspevku), je potrebné, aby zmluvy s dodávateľom nenadobudli účinnosť pred účinnosťou zmluvy o príspevku (preto odporúčame naviazať účinnosť zmluvy s dodávateľom napr. na účinnosť zmluvy o príspevku alebo na výsledok kontroly verejného obstarávania/obstarávania bez identifikácie nedostatkov vo verejnom obstarávaní/obstarávaní) alebo zmluvy s dodávateľom umožňovali plnenie zmluvy až na základe písomnej objednávky žiadateľa (vystavenej po nadobudnutí účinnosti zmluvy o príspevku).</w:t>
            </w:r>
          </w:p>
          <w:p w14:paraId="460271CD"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66D495DE"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04866209" w14:textId="77777777"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r w:rsidR="00DF0742">
              <w:rPr>
                <w:rFonts w:ascii="Arial" w:hAnsi="Arial" w:cs="Arial"/>
                <w:bCs/>
                <w:sz w:val="20"/>
                <w:szCs w:val="20"/>
              </w:rPr>
              <w:t xml:space="preserve"> </w:t>
            </w:r>
            <w:hyperlink r:id="rId20" w:history="1">
              <w:r w:rsidR="00DF0742"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14:paraId="326B9477" w14:textId="77777777"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 xml:space="preserve">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w:t>
            </w:r>
            <w:r>
              <w:rPr>
                <w:rFonts w:ascii="Arial" w:hAnsi="Arial" w:cs="Arial"/>
                <w:bCs/>
                <w:sz w:val="20"/>
                <w:szCs w:val="20"/>
              </w:rPr>
              <w:lastRenderedPageBreak/>
              <w:t>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642B5E9D"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6ED98E84"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 xml:space="preserve">prípade požiadavky MAS túto dodatočne predloží na účely schvaľovania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2B3D43DB"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w:t>
            </w:r>
            <w:proofErr w:type="spellStart"/>
            <w:r w:rsidRPr="00B24E47">
              <w:rPr>
                <w:rFonts w:ascii="Arial" w:hAnsi="Arial" w:cs="Arial"/>
                <w:bCs/>
                <w:sz w:val="20"/>
                <w:szCs w:val="20"/>
              </w:rPr>
              <w:t>ŽoPr</w:t>
            </w:r>
            <w:proofErr w:type="spellEnd"/>
            <w:r w:rsidRPr="00B24E47">
              <w:rPr>
                <w:rFonts w:ascii="Arial" w:hAnsi="Arial" w:cs="Arial"/>
                <w:bCs/>
                <w:sz w:val="20"/>
                <w:szCs w:val="20"/>
              </w:rPr>
              <w:t>,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6861039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6CD3D2A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15455B37"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21"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14:paraId="20C8FAEA"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594EA3BF"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14:paraId="38ECADD4" w14:textId="77777777" w:rsidR="00997F82" w:rsidRPr="002C3A60"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6AD576E1" w14:textId="77777777"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14:paraId="1A3E7FEA"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14:paraId="6ABDF651"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14:paraId="149F781D"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4F2B60" w14:paraId="1B67C1FF" w14:textId="77777777" w:rsidTr="004461E5">
        <w:tblPrEx>
          <w:tblCellMar>
            <w:left w:w="108" w:type="dxa"/>
            <w:right w:w="108" w:type="dxa"/>
          </w:tblCellMar>
        </w:tblPrEx>
        <w:trPr>
          <w:trHeight w:val="287"/>
        </w:trPr>
        <w:tc>
          <w:tcPr>
            <w:tcW w:w="9776" w:type="dxa"/>
            <w:shd w:val="clear" w:color="auto" w:fill="F2F2F2" w:themeFill="background1" w:themeFillShade="F2"/>
          </w:tcPr>
          <w:p w14:paraId="70F5A92B"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3B9B88B2" w14:textId="77777777" w:rsidTr="004461E5">
        <w:tblPrEx>
          <w:tblCellMar>
            <w:left w:w="108" w:type="dxa"/>
            <w:right w:w="108" w:type="dxa"/>
          </w:tblCellMar>
        </w:tblPrEx>
        <w:tc>
          <w:tcPr>
            <w:tcW w:w="9776" w:type="dxa"/>
            <w:tcBorders>
              <w:bottom w:val="single" w:sz="4" w:space="0" w:color="auto"/>
            </w:tcBorders>
          </w:tcPr>
          <w:p w14:paraId="768A1259" w14:textId="77777777"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29EEE1CF"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4C59973E"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240C0595" w14:textId="77777777"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A97C4C" w:rsidDel="00A97C4C">
              <w:rPr>
                <w:rFonts w:ascii="Arial" w:hAnsi="Arial" w:cs="Arial"/>
                <w:bCs/>
                <w:sz w:val="20"/>
                <w:szCs w:val="20"/>
              </w:rPr>
              <w:t xml:space="preserve"> </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7C3EF9B8"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A97C4C">
              <w:rPr>
                <w:rFonts w:ascii="Arial" w:hAnsi="Arial" w:cs="Arial"/>
                <w:bCs/>
                <w:sz w:val="20"/>
                <w:szCs w:val="20"/>
              </w:rPr>
              <w:t>.</w:t>
            </w:r>
          </w:p>
          <w:p w14:paraId="16FF0AD2"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A97C4C">
              <w:rPr>
                <w:rFonts w:ascii="Arial" w:hAnsi="Arial" w:cs="Arial"/>
                <w:bCs/>
                <w:sz w:val="20"/>
                <w:szCs w:val="20"/>
              </w:rPr>
              <w:t>.</w:t>
            </w:r>
          </w:p>
          <w:p w14:paraId="514EE13F" w14:textId="77777777"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5A240840"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335D5B57"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22" w:history="1">
              <w:r w:rsidRPr="00D01EF0">
                <w:rPr>
                  <w:rStyle w:val="Hypertextovprepojenie"/>
                  <w:rFonts w:cs="Arial"/>
                  <w:bCs/>
                  <w:sz w:val="20"/>
                  <w:szCs w:val="20"/>
                </w:rPr>
                <w:t>www.registeruz.sk</w:t>
              </w:r>
            </w:hyperlink>
            <w:r>
              <w:rPr>
                <w:rStyle w:val="Hypertextovprepojenie"/>
                <w:rFonts w:cs="Arial"/>
                <w:bCs/>
                <w:sz w:val="20"/>
                <w:szCs w:val="20"/>
              </w:rPr>
              <w:t xml:space="preserve"> </w:t>
            </w:r>
            <w:r>
              <w:rPr>
                <w:rStyle w:val="Hypertextovprepojenie"/>
                <w:rFonts w:cs="Arial"/>
                <w:bCs/>
                <w:sz w:val="20"/>
                <w:szCs w:val="20"/>
              </w:rPr>
              <w:lastRenderedPageBreak/>
              <w:t>alebo tej</w:t>
            </w:r>
            <w:r>
              <w:rPr>
                <w:rFonts w:ascii="Arial" w:hAnsi="Arial" w:cs="Arial"/>
                <w:bCs/>
                <w:sz w:val="20"/>
                <w:szCs w:val="20"/>
              </w:rPr>
              <w:t>, ktorú žiadateľ predložil ako súčasť testu podniku v</w:t>
            </w:r>
            <w:r w:rsidR="00643184">
              <w:rPr>
                <w:rFonts w:ascii="Arial" w:hAnsi="Arial" w:cs="Arial"/>
                <w:bCs/>
                <w:sz w:val="20"/>
                <w:szCs w:val="20"/>
              </w:rPr>
              <w:t> </w:t>
            </w:r>
            <w:r>
              <w:rPr>
                <w:rFonts w:ascii="Arial" w:hAnsi="Arial" w:cs="Arial"/>
                <w:bCs/>
                <w:sz w:val="20"/>
                <w:szCs w:val="20"/>
              </w:rPr>
              <w:t>ťažkostiach</w:t>
            </w:r>
            <w:r w:rsidR="00643184">
              <w:rPr>
                <w:rFonts w:ascii="Arial" w:hAnsi="Arial" w:cs="Arial"/>
                <w:bCs/>
                <w:sz w:val="20"/>
                <w:szCs w:val="20"/>
              </w:rPr>
              <w:t xml:space="preserve">. </w:t>
            </w:r>
          </w:p>
          <w:p w14:paraId="1F85D526" w14:textId="77777777" w:rsidR="00997F82" w:rsidRDefault="00997F82" w:rsidP="00946FAA">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6C4EE3A6" w14:textId="77777777" w:rsidR="00997F82" w:rsidRPr="002C3A60" w:rsidRDefault="00997F82" w:rsidP="00946FAA">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29805722" w14:textId="77777777" w:rsidR="00997F82" w:rsidRPr="002C3A60" w:rsidRDefault="00997F82" w:rsidP="00946FAA">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tc>
      </w:tr>
      <w:tr w:rsidR="00997F82" w:rsidRPr="00603E9E" w14:paraId="6E41C3E7" w14:textId="77777777" w:rsidTr="004461E5">
        <w:tblPrEx>
          <w:tblCellMar>
            <w:left w:w="108" w:type="dxa"/>
            <w:right w:w="108" w:type="dxa"/>
          </w:tblCellMar>
        </w:tblPrEx>
        <w:tc>
          <w:tcPr>
            <w:tcW w:w="9776" w:type="dxa"/>
            <w:shd w:val="clear" w:color="auto" w:fill="F2F2F2" w:themeFill="background1" w:themeFillShade="F2"/>
          </w:tcPr>
          <w:p w14:paraId="58D7EA3B"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Doklady od stavebného úradu</w:t>
            </w:r>
          </w:p>
        </w:tc>
      </w:tr>
      <w:tr w:rsidR="00997F82" w:rsidRPr="006A79F0" w14:paraId="3E88F834" w14:textId="77777777" w:rsidTr="004461E5">
        <w:tblPrEx>
          <w:tblCellMar>
            <w:left w:w="108" w:type="dxa"/>
            <w:right w:w="108" w:type="dxa"/>
          </w:tblCellMar>
        </w:tblPrEx>
        <w:tc>
          <w:tcPr>
            <w:tcW w:w="9776" w:type="dxa"/>
            <w:tcBorders>
              <w:bottom w:val="single" w:sz="4" w:space="0" w:color="auto"/>
            </w:tcBorders>
          </w:tcPr>
          <w:p w14:paraId="6C057964"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xml:space="preserve">, že sú predmetom </w:t>
            </w:r>
            <w:proofErr w:type="spellStart"/>
            <w:r>
              <w:rPr>
                <w:rFonts w:ascii="Arial" w:hAnsi="Arial" w:cs="Arial"/>
                <w:bCs/>
                <w:sz w:val="20"/>
                <w:szCs w:val="20"/>
              </w:rPr>
              <w:t>ŽoPr</w:t>
            </w:r>
            <w:proofErr w:type="spellEnd"/>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90ED090"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3863F90F"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6E5678A2"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065EC3EF"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7C8F5CA5"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22E22852" w14:textId="77777777" w:rsidR="00997F82" w:rsidRDefault="00997F82" w:rsidP="000569D6">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5931875D"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5C22CFC1" w14:textId="77777777" w:rsidR="00997F82" w:rsidRDefault="00997F82" w:rsidP="000569D6">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603E9E" w14:paraId="4278058C" w14:textId="77777777" w:rsidTr="004461E5">
        <w:tblPrEx>
          <w:tblCellMar>
            <w:left w:w="108" w:type="dxa"/>
            <w:right w:w="108" w:type="dxa"/>
          </w:tblCellMar>
        </w:tblPrEx>
        <w:tc>
          <w:tcPr>
            <w:tcW w:w="9776" w:type="dxa"/>
            <w:shd w:val="clear" w:color="auto" w:fill="F2F2F2" w:themeFill="background1" w:themeFillShade="F2"/>
          </w:tcPr>
          <w:p w14:paraId="27A6BB9C"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7B29780B" w14:textId="77777777" w:rsidTr="004461E5">
        <w:tblPrEx>
          <w:tblCellMar>
            <w:left w:w="108" w:type="dxa"/>
            <w:right w:w="108" w:type="dxa"/>
          </w:tblCellMar>
        </w:tblPrEx>
        <w:tc>
          <w:tcPr>
            <w:tcW w:w="9776" w:type="dxa"/>
            <w:tcBorders>
              <w:bottom w:val="single" w:sz="4" w:space="0" w:color="auto"/>
            </w:tcBorders>
          </w:tcPr>
          <w:p w14:paraId="11799657" w14:textId="77777777"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 xml:space="preserve">V prípade, že sú predmetom </w:t>
            </w:r>
            <w:proofErr w:type="spellStart"/>
            <w:r w:rsidRPr="00A15C08">
              <w:rPr>
                <w:rFonts w:ascii="Arial" w:hAnsi="Arial" w:cs="Arial"/>
                <w:bCs/>
                <w:sz w:val="20"/>
                <w:szCs w:val="20"/>
              </w:rPr>
              <w:t>ŽoPr</w:t>
            </w:r>
            <w:proofErr w:type="spellEnd"/>
            <w:r w:rsidRPr="00A15C08">
              <w:rPr>
                <w:rFonts w:ascii="Arial" w:hAnsi="Arial" w:cs="Arial"/>
                <w:bCs/>
                <w:sz w:val="20"/>
                <w:szCs w:val="20"/>
              </w:rPr>
              <w:t xml:space="preserve">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0895037"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w:t>
            </w:r>
            <w:proofErr w:type="spellStart"/>
            <w:r w:rsidRPr="00C60791">
              <w:rPr>
                <w:rFonts w:ascii="Arial" w:hAnsi="Arial" w:cs="Arial"/>
                <w:bCs/>
                <w:sz w:val="20"/>
                <w:szCs w:val="20"/>
              </w:rPr>
              <w:t>ŽoPr</w:t>
            </w:r>
            <w:proofErr w:type="spellEnd"/>
            <w:r w:rsidRPr="00C60791">
              <w:rPr>
                <w:rFonts w:ascii="Arial" w:hAnsi="Arial" w:cs="Arial"/>
                <w:bCs/>
                <w:sz w:val="20"/>
                <w:szCs w:val="20"/>
              </w:rPr>
              <w:t xml:space="preserve">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2ED701D5" w14:textId="77777777" w:rsidR="00997F82" w:rsidRDefault="00997F82" w:rsidP="000569D6">
            <w:pPr>
              <w:spacing w:before="120" w:after="120" w:line="240" w:lineRule="auto"/>
              <w:ind w:left="85" w:right="85"/>
              <w:jc w:val="both"/>
              <w:rPr>
                <w:rFonts w:ascii="Arial" w:hAnsi="Arial" w:cs="Arial"/>
                <w:b/>
                <w:bCs/>
                <w:sz w:val="20"/>
                <w:szCs w:val="20"/>
              </w:rPr>
            </w:pPr>
            <w:r>
              <w:rPr>
                <w:rFonts w:ascii="Arial" w:hAnsi="Arial" w:cs="Arial"/>
                <w:b/>
                <w:bCs/>
                <w:sz w:val="20"/>
                <w:szCs w:val="20"/>
              </w:rPr>
              <w:t>Forma pr</w:t>
            </w:r>
            <w:r w:rsidRPr="002C3A60">
              <w:rPr>
                <w:rFonts w:ascii="Arial" w:hAnsi="Arial" w:cs="Arial"/>
                <w:b/>
                <w:bCs/>
                <w:sz w:val="20"/>
                <w:szCs w:val="20"/>
              </w:rPr>
              <w:t>edloženia prílohy</w:t>
            </w:r>
          </w:p>
          <w:p w14:paraId="096E1689"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5F632FB1" w14:textId="77777777" w:rsidR="00997F82" w:rsidRPr="00A12177" w:rsidRDefault="00997F82" w:rsidP="000569D6">
            <w:pPr>
              <w:spacing w:after="120" w:line="240" w:lineRule="auto"/>
              <w:ind w:left="85" w:right="85"/>
              <w:jc w:val="both"/>
              <w:rPr>
                <w:rFonts w:ascii="Arial" w:hAnsi="Arial" w:cs="Arial"/>
                <w:b/>
                <w:color w:val="44546A" w:themeColor="text2"/>
                <w:szCs w:val="19"/>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603E9E" w14:paraId="7643100F" w14:textId="77777777" w:rsidTr="004461E5">
        <w:tblPrEx>
          <w:tblCellMar>
            <w:left w:w="108" w:type="dxa"/>
            <w:right w:w="108" w:type="dxa"/>
          </w:tblCellMar>
        </w:tblPrEx>
        <w:tc>
          <w:tcPr>
            <w:tcW w:w="9776" w:type="dxa"/>
            <w:shd w:val="clear" w:color="auto" w:fill="F2F2F2" w:themeFill="background1" w:themeFillShade="F2"/>
          </w:tcPr>
          <w:p w14:paraId="00EF4552"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4DE44C54" w14:textId="77777777" w:rsidTr="004461E5">
        <w:tblPrEx>
          <w:tblCellMar>
            <w:left w:w="108" w:type="dxa"/>
            <w:right w:w="108" w:type="dxa"/>
          </w:tblCellMar>
        </w:tblPrEx>
        <w:tc>
          <w:tcPr>
            <w:tcW w:w="9776" w:type="dxa"/>
            <w:tcBorders>
              <w:bottom w:val="single" w:sz="4" w:space="0" w:color="auto"/>
            </w:tcBorders>
          </w:tcPr>
          <w:p w14:paraId="05CC1547"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p>
          <w:p w14:paraId="0158ED2F"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4B8FD3E1"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67C0343B"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53A0AA67"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5B60BA1"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43E91400"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5FB12F2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B6A94E8"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Pr="00CD453C">
              <w:rPr>
                <w:rFonts w:ascii="Arial" w:hAnsi="Arial" w:cs="Arial"/>
                <w:sz w:val="20"/>
                <w:szCs w:val="20"/>
                <w:lang w:eastAsia="en-US"/>
              </w:rPr>
              <w:t xml:space="preserve"> rokov, ktor</w:t>
            </w:r>
            <w:r w:rsidRPr="00D01EF0">
              <w:rPr>
                <w:rFonts w:ascii="Arial" w:hAnsi="Arial" w:cs="Arial"/>
                <w:sz w:val="20"/>
                <w:szCs w:val="20"/>
                <w:lang w:eastAsia="en-US"/>
              </w:rPr>
              <w:t>é nasledujú po ukončení projektu.</w:t>
            </w:r>
          </w:p>
          <w:p w14:paraId="32DF426D"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3A0427A4"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lastRenderedPageBreak/>
              <w:t>Žiadateľ predkladá v prípade:</w:t>
            </w:r>
          </w:p>
          <w:p w14:paraId="4C718276" w14:textId="77777777"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39A6D87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50CA05E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71520247"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722E4BEF"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7524109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039EAD42"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9697C7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5ED7CF1E"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1831AA9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446AEE0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553B3838"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14:paraId="5BE8B1D4"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08FB0B07"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21E2CC6F"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V prípade existujúcich líniových stavieb (kanalizácia, vodovod)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w:t>
            </w:r>
          </w:p>
          <w:p w14:paraId="14C97D58"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 xml:space="preserve">je oprávnený realizovať projekt; </w:t>
            </w:r>
          </w:p>
          <w:p w14:paraId="10DA433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nie sú známe žiadne okolnosti súvisiace s vlastníckymi a užívacími právami k</w:t>
            </w:r>
            <w:r>
              <w:rPr>
                <w:rFonts w:ascii="Arial" w:hAnsi="Arial" w:cs="Arial"/>
                <w:bCs/>
                <w:sz w:val="20"/>
                <w:szCs w:val="20"/>
              </w:rPr>
              <w:t> </w:t>
            </w:r>
            <w:r w:rsidRPr="00D01EF0">
              <w:rPr>
                <w:rFonts w:ascii="Arial" w:hAnsi="Arial" w:cs="Arial"/>
                <w:bCs/>
                <w:sz w:val="20"/>
                <w:szCs w:val="20"/>
              </w:rPr>
              <w:t>predmetným nehnuteľnostiam, ktoré by mohli predstavovať riziko z hľadiska realizácie projektu a</w:t>
            </w:r>
            <w:r>
              <w:rPr>
                <w:rFonts w:ascii="Arial" w:hAnsi="Arial" w:cs="Arial"/>
                <w:bCs/>
                <w:sz w:val="20"/>
                <w:szCs w:val="20"/>
              </w:rPr>
              <w:t> </w:t>
            </w:r>
            <w:r w:rsidRPr="00D01EF0">
              <w:rPr>
                <w:rFonts w:ascii="Arial" w:hAnsi="Arial" w:cs="Arial"/>
                <w:bCs/>
                <w:sz w:val="20"/>
                <w:szCs w:val="20"/>
              </w:rPr>
              <w:t>udržateľnosti výsledkov projektu.</w:t>
            </w:r>
          </w:p>
          <w:p w14:paraId="2051F2FF"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02E3DBD6"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7A7540E2"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7F471B6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t.j. </w:t>
            </w:r>
            <w:r w:rsidR="00CD453C">
              <w:rPr>
                <w:rFonts w:ascii="Arial" w:hAnsi="Arial" w:cs="Arial"/>
                <w:bCs/>
                <w:sz w:val="20"/>
                <w:szCs w:val="20"/>
              </w:rPr>
              <w:t>5</w:t>
            </w:r>
            <w:r w:rsidRPr="00D01EF0">
              <w:rPr>
                <w:rFonts w:ascii="Arial" w:hAnsi="Arial" w:cs="Arial"/>
                <w:bCs/>
                <w:sz w:val="20"/>
                <w:szCs w:val="20"/>
              </w:rPr>
              <w:t xml:space="preserve"> rokov, po finančnom ukončení projektu. </w:t>
            </w:r>
          </w:p>
          <w:p w14:paraId="65F26421" w14:textId="77777777" w:rsidR="00997F82" w:rsidRPr="00D01EF0" w:rsidRDefault="00997F82" w:rsidP="00CD453C">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V</w:t>
            </w:r>
            <w:r w:rsidRPr="00D01EF0">
              <w:rPr>
                <w:rFonts w:ascii="Arial" w:hAnsi="Arial" w:cs="Arial"/>
                <w:bCs/>
                <w:sz w:val="20"/>
                <w:szCs w:val="20"/>
              </w:rPr>
              <w:t xml:space="preserve">ýpis z listu vlastníctva: </w:t>
            </w:r>
          </w:p>
          <w:p w14:paraId="1EF824A0"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môže byť čiastočný, </w:t>
            </w:r>
          </w:p>
          <w:p w14:paraId="30A1D169"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preukazuje vlastnícke práva ku všetkým nehnuteľnostiam, ktoré sa majú zhodnotiť z prostriedkov príspevku, </w:t>
            </w:r>
          </w:p>
          <w:p w14:paraId="4AEB8754"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je postačujúce vytlačený výpis z listu vlastníctva z portálu </w:t>
            </w:r>
            <w:hyperlink r:id="rId23" w:history="1">
              <w:r w:rsidRPr="00D01EF0">
                <w:rPr>
                  <w:rStyle w:val="Hypertextovprepojenie"/>
                  <w:rFonts w:cs="Arial"/>
                  <w:bCs/>
                  <w:sz w:val="20"/>
                  <w:szCs w:val="20"/>
                </w:rPr>
                <w:t>www.katasterportal.sk</w:t>
              </w:r>
            </w:hyperlink>
            <w:r w:rsidRPr="00D01EF0">
              <w:rPr>
                <w:rFonts w:ascii="Arial" w:hAnsi="Arial" w:cs="Arial"/>
                <w:bCs/>
                <w:sz w:val="20"/>
                <w:szCs w:val="20"/>
              </w:rPr>
              <w:t xml:space="preserve">, </w:t>
            </w:r>
          </w:p>
          <w:p w14:paraId="48B387B8"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nie je starší ako 3 mesiace ku dňu predloženia </w:t>
            </w:r>
            <w:proofErr w:type="spellStart"/>
            <w:r w:rsidRPr="00D01EF0">
              <w:rPr>
                <w:rFonts w:ascii="Arial" w:hAnsi="Arial" w:cs="Arial"/>
                <w:bCs/>
                <w:sz w:val="20"/>
                <w:szCs w:val="20"/>
              </w:rPr>
              <w:t>ŽoPr</w:t>
            </w:r>
            <w:proofErr w:type="spellEnd"/>
            <w:r w:rsidRPr="00D01EF0">
              <w:rPr>
                <w:rFonts w:ascii="Arial" w:hAnsi="Arial" w:cs="Arial"/>
                <w:bCs/>
                <w:sz w:val="20"/>
                <w:szCs w:val="20"/>
              </w:rPr>
              <w:t>,</w:t>
            </w:r>
          </w:p>
          <w:p w14:paraId="2A6A6E65"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s vyznačenou plombou je prípustn</w:t>
            </w:r>
            <w:r>
              <w:rPr>
                <w:rFonts w:ascii="Arial" w:hAnsi="Arial" w:cs="Arial"/>
                <w:bCs/>
                <w:sz w:val="20"/>
                <w:szCs w:val="20"/>
              </w:rPr>
              <w:t>ý</w:t>
            </w:r>
            <w:r w:rsidRPr="00D01EF0">
              <w:rPr>
                <w:rFonts w:ascii="Arial" w:hAnsi="Arial" w:cs="Arial"/>
                <w:bCs/>
                <w:sz w:val="20"/>
                <w:szCs w:val="20"/>
              </w:rPr>
              <w:t xml:space="preserve"> iba za podmienky, že žiadateľ predloží spolu s výpisom listu vlastníctva aj 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14:paraId="5019D648"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V prípade kombinácie vyššie uvedených právnych vzťahov žiadateľ predkladá všetky vyššie uvedené doklady.</w:t>
            </w:r>
          </w:p>
          <w:p w14:paraId="0A3E6DD6"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180870E1" w14:textId="77777777"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16DF1BD1"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083ADD9F"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5554D52F"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32833D4C"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lastRenderedPageBreak/>
              <w:t>rozhodnutie valného zhromaždenia o nakladaní so spoločným majetkom spoločenstva, ktoré oprávňuje zástupcu/zástupcov pozemkového spoločenstva uzatvoriť nájomnú zmluvu.</w:t>
            </w:r>
          </w:p>
          <w:p w14:paraId="6FD3628D"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1B78A22D"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7DF26200" w14:textId="77777777" w:rsidR="00997F82" w:rsidRPr="00D01EF0" w:rsidRDefault="00997F82" w:rsidP="00CD453C">
            <w:pPr>
              <w:widowControl w:val="0"/>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 alebo úradne overená kópia.</w:t>
            </w:r>
          </w:p>
          <w:p w14:paraId="56A6890B" w14:textId="77777777" w:rsidR="00997F82" w:rsidRPr="00476864" w:rsidRDefault="00997F82" w:rsidP="00CD453C">
            <w:pPr>
              <w:widowControl w:val="0"/>
              <w:spacing w:after="120" w:line="240" w:lineRule="auto"/>
              <w:ind w:left="85" w:right="85"/>
              <w:jc w:val="both"/>
              <w:rPr>
                <w:rFonts w:ascii="Arial Narrow" w:hAnsi="Arial Narrow" w:cs="Arial"/>
                <w:bCs/>
              </w:rPr>
            </w:pPr>
            <w:r w:rsidRPr="00D01EF0">
              <w:rPr>
                <w:rFonts w:ascii="Arial" w:hAnsi="Arial" w:cs="Arial"/>
                <w:bCs/>
                <w:sz w:val="20"/>
                <w:szCs w:val="20"/>
              </w:rPr>
              <w:t xml:space="preserve">Elektronická: </w:t>
            </w:r>
            <w:proofErr w:type="spellStart"/>
            <w:r w:rsidRPr="00D01EF0">
              <w:rPr>
                <w:rFonts w:ascii="Arial" w:hAnsi="Arial" w:cs="Arial"/>
                <w:bCs/>
                <w:sz w:val="20"/>
                <w:szCs w:val="20"/>
              </w:rPr>
              <w:t>Sken</w:t>
            </w:r>
            <w:proofErr w:type="spellEnd"/>
            <w:r w:rsidRPr="00D01EF0">
              <w:rPr>
                <w:rFonts w:ascii="Arial" w:hAnsi="Arial" w:cs="Arial"/>
                <w:bCs/>
                <w:sz w:val="20"/>
                <w:szCs w:val="20"/>
              </w:rPr>
              <w:t xml:space="preserve"> (vo formáte .</w:t>
            </w:r>
            <w:proofErr w:type="spellStart"/>
            <w:r w:rsidRPr="00D01EF0">
              <w:rPr>
                <w:rFonts w:ascii="Arial" w:hAnsi="Arial" w:cs="Arial"/>
                <w:bCs/>
                <w:sz w:val="20"/>
                <w:szCs w:val="20"/>
              </w:rPr>
              <w:t>pdf</w:t>
            </w:r>
            <w:proofErr w:type="spellEnd"/>
            <w:r w:rsidRPr="00D01EF0">
              <w:rPr>
                <w:rFonts w:ascii="Arial" w:hAnsi="Arial" w:cs="Arial"/>
                <w:bCs/>
                <w:sz w:val="20"/>
                <w:szCs w:val="20"/>
              </w:rPr>
              <w:t>) na CD/DVD</w:t>
            </w:r>
          </w:p>
        </w:tc>
      </w:tr>
      <w:tr w:rsidR="007D58CE" w:rsidRPr="00603E9E" w14:paraId="220BF3F7" w14:textId="77777777" w:rsidTr="007D58CE">
        <w:tblPrEx>
          <w:tblCellMar>
            <w:left w:w="108" w:type="dxa"/>
            <w:right w:w="108" w:type="dxa"/>
          </w:tblCellMar>
        </w:tblPrEx>
        <w:tc>
          <w:tcPr>
            <w:tcW w:w="9776" w:type="dxa"/>
            <w:shd w:val="clear" w:color="auto" w:fill="F2F2F2" w:themeFill="background1" w:themeFillShade="F2"/>
          </w:tcPr>
          <w:p w14:paraId="4A510A7B" w14:textId="77777777" w:rsidR="007D58CE" w:rsidRPr="00603E9E" w:rsidRDefault="007D58CE" w:rsidP="007D58CE">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 xml:space="preserve">Doklady preukazujúce </w:t>
            </w:r>
            <w:r>
              <w:rPr>
                <w:rFonts w:ascii="Arial" w:hAnsi="Arial" w:cs="Arial"/>
                <w:b/>
                <w:color w:val="44546A" w:themeColor="text2"/>
                <w:szCs w:val="19"/>
              </w:rPr>
              <w:t>s</w:t>
            </w:r>
            <w:r w:rsidRPr="004A5C82">
              <w:rPr>
                <w:rFonts w:ascii="Arial" w:hAnsi="Arial" w:cs="Arial"/>
                <w:b/>
                <w:color w:val="44546A" w:themeColor="text2"/>
                <w:szCs w:val="19"/>
              </w:rPr>
              <w:t>úlad s požiadavkami v oblasti dopadu projektu na územia sústavy NATURA 2000</w:t>
            </w:r>
          </w:p>
        </w:tc>
      </w:tr>
      <w:tr w:rsidR="007D58CE" w:rsidRPr="006A79F0" w14:paraId="32076946" w14:textId="77777777" w:rsidTr="007D58CE">
        <w:tblPrEx>
          <w:tblCellMar>
            <w:left w:w="108" w:type="dxa"/>
            <w:right w:w="108" w:type="dxa"/>
          </w:tblCellMar>
        </w:tblPrEx>
        <w:tc>
          <w:tcPr>
            <w:tcW w:w="9776" w:type="dxa"/>
          </w:tcPr>
          <w:p w14:paraId="3F9B180F" w14:textId="77777777" w:rsidR="007D58CE" w:rsidRDefault="007D58CE" w:rsidP="007D58CE">
            <w:pPr>
              <w:pStyle w:val="Odsekzoznamu"/>
              <w:spacing w:before="120" w:after="120" w:line="240" w:lineRule="auto"/>
              <w:ind w:left="85" w:right="85"/>
              <w:contextualSpacing w:val="0"/>
              <w:jc w:val="both"/>
              <w:rPr>
                <w:rFonts w:ascii="Arial" w:hAnsi="Arial" w:cs="Arial"/>
                <w:bCs/>
                <w:sz w:val="20"/>
                <w:szCs w:val="20"/>
              </w:rPr>
            </w:pPr>
            <w:r w:rsidRPr="002F79A9">
              <w:rPr>
                <w:rFonts w:ascii="Arial" w:hAnsi="Arial" w:cs="Arial"/>
                <w:bCs/>
                <w:sz w:val="20"/>
                <w:szCs w:val="20"/>
              </w:rPr>
              <w:t xml:space="preserve">V rámci tejto prílohy </w:t>
            </w:r>
            <w:proofErr w:type="spellStart"/>
            <w:r w:rsidRPr="002F79A9">
              <w:rPr>
                <w:rFonts w:ascii="Arial" w:hAnsi="Arial" w:cs="Arial"/>
                <w:bCs/>
                <w:sz w:val="20"/>
                <w:szCs w:val="20"/>
              </w:rPr>
              <w:t>ŽoP</w:t>
            </w:r>
            <w:r>
              <w:rPr>
                <w:rFonts w:ascii="Arial" w:hAnsi="Arial" w:cs="Arial"/>
                <w:bCs/>
                <w:sz w:val="20"/>
                <w:szCs w:val="20"/>
              </w:rPr>
              <w:t>r</w:t>
            </w:r>
            <w:proofErr w:type="spellEnd"/>
            <w:r w:rsidRPr="002F79A9">
              <w:rPr>
                <w:rFonts w:ascii="Arial" w:hAnsi="Arial" w:cs="Arial"/>
                <w:bCs/>
                <w:sz w:val="20"/>
                <w:szCs w:val="20"/>
              </w:rPr>
              <w:t xml:space="preserve"> žiadateľ predkladá</w:t>
            </w:r>
            <w:r>
              <w:rPr>
                <w:rFonts w:ascii="Arial" w:hAnsi="Arial" w:cs="Arial"/>
                <w:bCs/>
                <w:sz w:val="20"/>
                <w:szCs w:val="20"/>
              </w:rPr>
              <w:t xml:space="preserve"> </w:t>
            </w:r>
            <w:r w:rsidRPr="002F79A9">
              <w:rPr>
                <w:rFonts w:ascii="Arial" w:hAnsi="Arial" w:cs="Arial"/>
                <w:bCs/>
                <w:sz w:val="20"/>
                <w:szCs w:val="20"/>
              </w:rPr>
              <w:t>pri projekte, pri ktorom realizácia aktivít</w:t>
            </w:r>
            <w:r>
              <w:rPr>
                <w:rFonts w:ascii="Arial" w:hAnsi="Arial" w:cs="Arial"/>
                <w:bCs/>
                <w:sz w:val="20"/>
                <w:szCs w:val="20"/>
              </w:rPr>
              <w:t>:</w:t>
            </w:r>
          </w:p>
          <w:p w14:paraId="3BF6BC4F" w14:textId="77777777" w:rsidR="007D58CE" w:rsidRDefault="007D58CE" w:rsidP="007D58CE">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priamo zasahuje na územie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alebo pri ktorom je pravdepodobné, že môže mať samostatne alebo s iným projektom alebo plánom na</w:t>
            </w:r>
            <w:r>
              <w:rPr>
                <w:rFonts w:ascii="Arial" w:hAnsi="Arial" w:cs="Arial"/>
                <w:bCs/>
                <w:sz w:val="20"/>
                <w:szCs w:val="20"/>
              </w:rPr>
              <w:t xml:space="preserve"> </w:t>
            </w:r>
            <w:r w:rsidRPr="002F79A9">
              <w:rPr>
                <w:rFonts w:ascii="Arial" w:hAnsi="Arial" w:cs="Arial"/>
                <w:bCs/>
                <w:sz w:val="20"/>
                <w:szCs w:val="20"/>
              </w:rPr>
              <w:t>tieto územia významný vplyv</w:t>
            </w:r>
            <w:r>
              <w:rPr>
                <w:rFonts w:ascii="Arial" w:hAnsi="Arial" w:cs="Arial"/>
                <w:bCs/>
                <w:sz w:val="20"/>
                <w:szCs w:val="20"/>
              </w:rPr>
              <w:t xml:space="preserve">, </w:t>
            </w:r>
            <w:r w:rsidRPr="002F79A9">
              <w:rPr>
                <w:rFonts w:ascii="Arial" w:hAnsi="Arial" w:cs="Arial"/>
                <w:b/>
                <w:bCs/>
                <w:sz w:val="20"/>
                <w:szCs w:val="20"/>
              </w:rPr>
              <w:t>odborné stanovisko</w:t>
            </w:r>
            <w:r w:rsidRPr="002F79A9">
              <w:rPr>
                <w:rFonts w:ascii="Arial" w:hAnsi="Arial" w:cs="Arial"/>
                <w:bCs/>
                <w:sz w:val="20"/>
                <w:szCs w:val="20"/>
              </w:rPr>
              <w:t xml:space="preserve"> (formou právoplatného rozhodnutia) </w:t>
            </w:r>
            <w:r w:rsidRPr="002F79A9">
              <w:rPr>
                <w:rFonts w:ascii="Arial" w:hAnsi="Arial" w:cs="Arial"/>
                <w:b/>
                <w:bCs/>
                <w:sz w:val="20"/>
                <w:szCs w:val="20"/>
              </w:rPr>
              <w:t>okresného úradu v sídle kraja</w:t>
            </w:r>
            <w:r w:rsidRPr="002F79A9">
              <w:rPr>
                <w:rFonts w:ascii="Arial" w:hAnsi="Arial" w:cs="Arial"/>
                <w:bCs/>
                <w:sz w:val="20"/>
                <w:szCs w:val="20"/>
              </w:rPr>
              <w:t xml:space="preserve"> vydané </w:t>
            </w:r>
            <w:r w:rsidRPr="003B72B2">
              <w:rPr>
                <w:rFonts w:ascii="Arial" w:hAnsi="Arial" w:cs="Arial"/>
                <w:b/>
                <w:bCs/>
                <w:sz w:val="20"/>
                <w:szCs w:val="20"/>
              </w:rPr>
              <w:t>podľa § 28 zákona č. 543/2002 Z. z. o ochrane prírody a krajiny</w:t>
            </w:r>
            <w:r w:rsidRPr="002F79A9">
              <w:rPr>
                <w:rFonts w:ascii="Arial" w:hAnsi="Arial" w:cs="Arial"/>
                <w:bCs/>
                <w:sz w:val="20"/>
                <w:szCs w:val="20"/>
              </w:rPr>
              <w:t xml:space="preserve"> </w:t>
            </w:r>
            <w:r w:rsidRPr="002F79A9">
              <w:rPr>
                <w:rFonts w:ascii="Arial" w:hAnsi="Arial" w:cs="Arial"/>
                <w:b/>
                <w:bCs/>
                <w:sz w:val="20"/>
                <w:szCs w:val="20"/>
              </w:rPr>
              <w:t>k možnosti významného vplyvu projektu na územia patriace do európskej sústavy chránených území Natura 2000</w:t>
            </w:r>
            <w:r w:rsidRPr="002F79A9">
              <w:rPr>
                <w:rFonts w:ascii="Arial" w:hAnsi="Arial" w:cs="Arial"/>
                <w:bCs/>
                <w:sz w:val="20"/>
                <w:szCs w:val="20"/>
              </w:rPr>
              <w:t>, pričom zo stanoviska musí byť zrejmé, že aktivity projektu</w:t>
            </w:r>
            <w:r>
              <w:rPr>
                <w:rFonts w:ascii="Arial" w:hAnsi="Arial" w:cs="Arial"/>
                <w:bCs/>
                <w:sz w:val="20"/>
                <w:szCs w:val="20"/>
              </w:rPr>
              <w:t xml:space="preserve">, resp. </w:t>
            </w:r>
            <w:r w:rsidRPr="002F79A9">
              <w:rPr>
                <w:rFonts w:ascii="Arial" w:hAnsi="Arial" w:cs="Arial"/>
                <w:bCs/>
                <w:sz w:val="20"/>
                <w:szCs w:val="20"/>
              </w:rPr>
              <w:t>projekt</w:t>
            </w:r>
            <w:r>
              <w:rPr>
                <w:rFonts w:ascii="Arial" w:hAnsi="Arial" w:cs="Arial"/>
                <w:bCs/>
                <w:sz w:val="20"/>
                <w:szCs w:val="20"/>
              </w:rPr>
              <w:t xml:space="preserve"> </w:t>
            </w:r>
            <w:r w:rsidRPr="002F79A9">
              <w:rPr>
                <w:rFonts w:ascii="Arial" w:hAnsi="Arial" w:cs="Arial"/>
                <w:bCs/>
                <w:sz w:val="20"/>
                <w:szCs w:val="20"/>
              </w:rPr>
              <w:t>pravdepodobne nebude mať významný nepriaznivý vplyv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w:t>
            </w:r>
          </w:p>
          <w:p w14:paraId="03A2F9C5" w14:textId="77777777" w:rsidR="007D58CE" w:rsidRPr="003B72B2" w:rsidRDefault="007D58CE" w:rsidP="007D58CE">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nezasahuje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resp. pri ktorom je pravdepodobné, že realizácia aktivít nemôže mať samostatne alebo v</w:t>
            </w:r>
            <w:r>
              <w:rPr>
                <w:rFonts w:ascii="Arial" w:hAnsi="Arial" w:cs="Arial"/>
                <w:bCs/>
                <w:sz w:val="20"/>
                <w:szCs w:val="20"/>
              </w:rPr>
              <w:t> </w:t>
            </w:r>
            <w:r w:rsidRPr="002F79A9">
              <w:rPr>
                <w:rFonts w:ascii="Arial" w:hAnsi="Arial" w:cs="Arial"/>
                <w:bCs/>
                <w:sz w:val="20"/>
                <w:szCs w:val="20"/>
              </w:rPr>
              <w:t>kombinácii</w:t>
            </w:r>
            <w:r>
              <w:rPr>
                <w:rFonts w:ascii="Arial" w:hAnsi="Arial" w:cs="Arial"/>
                <w:bCs/>
                <w:sz w:val="20"/>
                <w:szCs w:val="20"/>
              </w:rPr>
              <w:t xml:space="preserve"> </w:t>
            </w:r>
            <w:r w:rsidRPr="002F79A9">
              <w:rPr>
                <w:rFonts w:ascii="Arial" w:hAnsi="Arial" w:cs="Arial"/>
                <w:bCs/>
                <w:sz w:val="20"/>
                <w:szCs w:val="20"/>
              </w:rPr>
              <w:t>s iným projektom alebo plánom na tieto územia významný vplyv</w:t>
            </w:r>
            <w:r>
              <w:rPr>
                <w:rFonts w:ascii="Arial" w:hAnsi="Arial" w:cs="Arial"/>
                <w:bCs/>
                <w:sz w:val="20"/>
                <w:szCs w:val="20"/>
              </w:rPr>
              <w:t xml:space="preserve">, </w:t>
            </w:r>
            <w:r w:rsidRPr="003B72B2">
              <w:rPr>
                <w:rFonts w:ascii="Arial" w:hAnsi="Arial" w:cs="Arial"/>
                <w:b/>
                <w:bCs/>
                <w:sz w:val="20"/>
                <w:szCs w:val="20"/>
              </w:rPr>
              <w:t>vyjadrenie okresného úradu podľa §</w:t>
            </w:r>
            <w:r>
              <w:rPr>
                <w:rFonts w:ascii="Arial" w:hAnsi="Arial" w:cs="Arial"/>
                <w:b/>
                <w:bCs/>
                <w:sz w:val="20"/>
                <w:szCs w:val="20"/>
              </w:rPr>
              <w:t> </w:t>
            </w:r>
            <w:r w:rsidRPr="003B72B2">
              <w:rPr>
                <w:rFonts w:ascii="Arial" w:hAnsi="Arial" w:cs="Arial"/>
                <w:b/>
                <w:bCs/>
                <w:sz w:val="20"/>
                <w:szCs w:val="20"/>
              </w:rPr>
              <w:t>9 zákona o</w:t>
            </w:r>
            <w:r>
              <w:rPr>
                <w:rFonts w:ascii="Arial" w:hAnsi="Arial" w:cs="Arial"/>
                <w:b/>
                <w:bCs/>
                <w:sz w:val="20"/>
                <w:szCs w:val="20"/>
              </w:rPr>
              <w:t> </w:t>
            </w:r>
            <w:r w:rsidRPr="003B72B2">
              <w:rPr>
                <w:rFonts w:ascii="Arial" w:hAnsi="Arial" w:cs="Arial"/>
                <w:b/>
                <w:bCs/>
                <w:sz w:val="20"/>
                <w:szCs w:val="20"/>
              </w:rPr>
              <w:t>ochrane prírody a krajiny k plánovanej činnosti</w:t>
            </w:r>
            <w:r w:rsidRPr="002F79A9">
              <w:rPr>
                <w:rFonts w:ascii="Arial" w:hAnsi="Arial" w:cs="Arial"/>
                <w:bCs/>
                <w:sz w:val="20"/>
                <w:szCs w:val="20"/>
              </w:rPr>
              <w:t>, pričom</w:t>
            </w:r>
            <w:r>
              <w:rPr>
                <w:rFonts w:ascii="Arial" w:hAnsi="Arial" w:cs="Arial"/>
                <w:bCs/>
                <w:sz w:val="20"/>
                <w:szCs w:val="20"/>
              </w:rPr>
              <w:t xml:space="preserve"> </w:t>
            </w:r>
            <w:r w:rsidRPr="002F79A9">
              <w:rPr>
                <w:rFonts w:ascii="Arial" w:hAnsi="Arial" w:cs="Arial"/>
                <w:bCs/>
                <w:sz w:val="20"/>
                <w:szCs w:val="20"/>
              </w:rPr>
              <w:t>z vyjadrenia musí byť zrejmé, že projekt nenapĺňa znaky plánu a projektu, ktorý pravdepodobne bude mať vplyv na</w:t>
            </w:r>
            <w:r>
              <w:rPr>
                <w:rFonts w:ascii="Arial" w:hAnsi="Arial" w:cs="Arial"/>
                <w:bCs/>
                <w:sz w:val="20"/>
                <w:szCs w:val="20"/>
              </w:rPr>
              <w:t xml:space="preserve"> </w:t>
            </w:r>
            <w:r w:rsidRPr="002F79A9">
              <w:rPr>
                <w:rFonts w:ascii="Arial" w:hAnsi="Arial" w:cs="Arial"/>
                <w:bCs/>
                <w:sz w:val="20"/>
                <w:szCs w:val="20"/>
              </w:rPr>
              <w:t>územia patriace do európskej sústavy chránených území Natura 2000. Zároveň z obsahu dokumentu musí byť</w:t>
            </w:r>
            <w:r>
              <w:rPr>
                <w:rFonts w:ascii="Arial" w:hAnsi="Arial" w:cs="Arial"/>
                <w:bCs/>
                <w:sz w:val="20"/>
                <w:szCs w:val="20"/>
              </w:rPr>
              <w:t xml:space="preserve"> </w:t>
            </w:r>
            <w:r w:rsidRPr="002F79A9">
              <w:rPr>
                <w:rFonts w:ascii="Arial" w:hAnsi="Arial" w:cs="Arial"/>
                <w:bCs/>
                <w:sz w:val="20"/>
                <w:szCs w:val="20"/>
              </w:rPr>
              <w:t xml:space="preserve">jednoznačne identifikovateľné, že vyjadrenie sa týka projektu, ktorý je predmetom </w:t>
            </w:r>
            <w:proofErr w:type="spellStart"/>
            <w:r w:rsidRPr="002F79A9">
              <w:rPr>
                <w:rFonts w:ascii="Arial" w:hAnsi="Arial" w:cs="Arial"/>
                <w:bCs/>
                <w:sz w:val="20"/>
                <w:szCs w:val="20"/>
              </w:rPr>
              <w:t>ŽoP</w:t>
            </w:r>
            <w:r>
              <w:rPr>
                <w:rFonts w:ascii="Arial" w:hAnsi="Arial" w:cs="Arial"/>
                <w:bCs/>
                <w:sz w:val="20"/>
                <w:szCs w:val="20"/>
              </w:rPr>
              <w:t>r</w:t>
            </w:r>
            <w:proofErr w:type="spellEnd"/>
            <w:r w:rsidRPr="002F79A9">
              <w:rPr>
                <w:rFonts w:ascii="Arial" w:hAnsi="Arial" w:cs="Arial"/>
                <w:bCs/>
                <w:sz w:val="20"/>
                <w:szCs w:val="20"/>
              </w:rPr>
              <w:t xml:space="preserve"> (</w:t>
            </w:r>
            <w:proofErr w:type="spellStart"/>
            <w:r w:rsidRPr="002F79A9">
              <w:rPr>
                <w:rFonts w:ascii="Arial" w:hAnsi="Arial" w:cs="Arial"/>
                <w:bCs/>
                <w:sz w:val="20"/>
                <w:szCs w:val="20"/>
              </w:rPr>
              <w:t>t.j</w:t>
            </w:r>
            <w:proofErr w:type="spellEnd"/>
            <w:r w:rsidRPr="002F79A9">
              <w:rPr>
                <w:rFonts w:ascii="Arial" w:hAnsi="Arial" w:cs="Arial"/>
                <w:bCs/>
                <w:sz w:val="20"/>
                <w:szCs w:val="20"/>
              </w:rPr>
              <w:t>. vyjadrenie musí</w:t>
            </w:r>
            <w:r>
              <w:rPr>
                <w:rFonts w:ascii="Arial" w:hAnsi="Arial" w:cs="Arial"/>
                <w:bCs/>
                <w:sz w:val="20"/>
                <w:szCs w:val="20"/>
              </w:rPr>
              <w:t xml:space="preserve"> </w:t>
            </w:r>
            <w:r w:rsidRPr="003B72B2">
              <w:rPr>
                <w:rFonts w:ascii="Arial" w:hAnsi="Arial" w:cs="Arial"/>
                <w:bCs/>
                <w:sz w:val="20"/>
                <w:szCs w:val="20"/>
              </w:rPr>
              <w:t>obsahovať identifikáciu projektu, popis (charakteristiku a</w:t>
            </w:r>
            <w:r>
              <w:rPr>
                <w:rFonts w:ascii="Arial" w:hAnsi="Arial" w:cs="Arial"/>
                <w:bCs/>
                <w:sz w:val="20"/>
                <w:szCs w:val="20"/>
              </w:rPr>
              <w:t> </w:t>
            </w:r>
            <w:r w:rsidRPr="003B72B2">
              <w:rPr>
                <w:rFonts w:ascii="Arial" w:hAnsi="Arial" w:cs="Arial"/>
                <w:bCs/>
                <w:sz w:val="20"/>
                <w:szCs w:val="20"/>
              </w:rPr>
              <w:t>parametre) navrhovanej činnosti (príp. popis aktivít projektu),</w:t>
            </w:r>
            <w:r>
              <w:rPr>
                <w:rFonts w:ascii="Arial" w:hAnsi="Arial" w:cs="Arial"/>
                <w:bCs/>
                <w:sz w:val="20"/>
                <w:szCs w:val="20"/>
              </w:rPr>
              <w:t xml:space="preserve"> </w:t>
            </w:r>
            <w:r w:rsidRPr="003B72B2">
              <w:rPr>
                <w:rFonts w:ascii="Arial Narrow" w:hAnsi="Arial Narrow" w:cs="Arial"/>
                <w:bCs/>
              </w:rPr>
              <w:t>ktorá bola predmetom vyjadrenia, lokalizáciu navrhovanej činnosti (projektu), a to až na úrovni parciel, ak je to potrebné</w:t>
            </w:r>
            <w:r>
              <w:rPr>
                <w:rFonts w:ascii="Arial Narrow" w:hAnsi="Arial Narrow" w:cs="Arial"/>
                <w:bCs/>
              </w:rPr>
              <w:t xml:space="preserve"> </w:t>
            </w:r>
            <w:r w:rsidRPr="003B72B2">
              <w:rPr>
                <w:rFonts w:ascii="Arial Narrow" w:hAnsi="Arial Narrow" w:cs="Arial"/>
                <w:bCs/>
              </w:rPr>
              <w:t>pre posúdenie navrhovanej činnosti (projektu) a</w:t>
            </w:r>
            <w:r>
              <w:rPr>
                <w:rFonts w:ascii="Arial Narrow" w:hAnsi="Arial Narrow" w:cs="Arial"/>
                <w:bCs/>
              </w:rPr>
              <w:t> </w:t>
            </w:r>
            <w:r w:rsidRPr="003B72B2">
              <w:rPr>
                <w:rFonts w:ascii="Arial Narrow" w:hAnsi="Arial Narrow" w:cs="Arial"/>
                <w:bCs/>
              </w:rPr>
              <w:t>vyjadrenie príslušného orgánu k</w:t>
            </w:r>
            <w:r>
              <w:rPr>
                <w:rFonts w:ascii="Arial Narrow" w:hAnsi="Arial Narrow" w:cs="Arial"/>
                <w:bCs/>
              </w:rPr>
              <w:t> </w:t>
            </w:r>
            <w:r w:rsidRPr="003B72B2">
              <w:rPr>
                <w:rFonts w:ascii="Arial Narrow" w:hAnsi="Arial Narrow" w:cs="Arial"/>
                <w:bCs/>
              </w:rPr>
              <w:t>navrhovanej činnosti (projektu).</w:t>
            </w:r>
          </w:p>
          <w:p w14:paraId="1E54B098" w14:textId="77777777" w:rsidR="007D58CE" w:rsidRPr="00D01EF0" w:rsidRDefault="007D58CE" w:rsidP="007D58CE">
            <w:pPr>
              <w:pStyle w:val="Odsekzoznamu"/>
              <w:spacing w:before="240" w:after="120" w:line="240" w:lineRule="auto"/>
              <w:ind w:left="142" w:right="85"/>
              <w:contextualSpacing w:val="0"/>
              <w:jc w:val="both"/>
              <w:rPr>
                <w:rFonts w:ascii="Arial" w:hAnsi="Arial" w:cs="Arial"/>
                <w:bCs/>
                <w:sz w:val="20"/>
                <w:szCs w:val="20"/>
              </w:rPr>
            </w:pPr>
            <w:r w:rsidRPr="003B72B2">
              <w:rPr>
                <w:rFonts w:ascii="Arial" w:hAnsi="Arial" w:cs="Arial"/>
                <w:bCs/>
                <w:sz w:val="20"/>
                <w:szCs w:val="20"/>
              </w:rPr>
              <w:t xml:space="preserve">Predloženie prílohy </w:t>
            </w:r>
            <w:r>
              <w:rPr>
                <w:rFonts w:ascii="Arial" w:hAnsi="Arial" w:cs="Arial"/>
                <w:bCs/>
                <w:sz w:val="20"/>
                <w:szCs w:val="20"/>
              </w:rPr>
              <w:t>sa netýka</w:t>
            </w:r>
            <w:r w:rsidRPr="003B72B2">
              <w:rPr>
                <w:rFonts w:ascii="Arial" w:hAnsi="Arial" w:cs="Arial"/>
                <w:bCs/>
                <w:sz w:val="20"/>
                <w:szCs w:val="20"/>
              </w:rPr>
              <w:t xml:space="preserve"> žiadateľov, ktorí v rámci </w:t>
            </w:r>
            <w:r w:rsidRPr="003B72B2">
              <w:rPr>
                <w:rFonts w:ascii="Arial" w:hAnsi="Arial" w:cs="Arial"/>
                <w:bCs/>
                <w:i/>
                <w:sz w:val="20"/>
                <w:szCs w:val="20"/>
              </w:rPr>
              <w:t>Dokladov preukazujúcich plnenie požiadaviek v oblasti posudzovania vplyvov na životné prostredie</w:t>
            </w:r>
            <w:r>
              <w:rPr>
                <w:rFonts w:ascii="Arial" w:hAnsi="Arial" w:cs="Arial"/>
                <w:bCs/>
                <w:sz w:val="20"/>
                <w:szCs w:val="20"/>
              </w:rPr>
              <w:t xml:space="preserve"> </w:t>
            </w:r>
            <w:r w:rsidRPr="003B72B2">
              <w:rPr>
                <w:rFonts w:ascii="Arial" w:hAnsi="Arial" w:cs="Arial"/>
                <w:bCs/>
                <w:sz w:val="20"/>
                <w:szCs w:val="20"/>
              </w:rPr>
              <w:t>predkladajú platné záverečné</w:t>
            </w:r>
            <w:r>
              <w:rPr>
                <w:rFonts w:ascii="Arial" w:hAnsi="Arial" w:cs="Arial"/>
                <w:bCs/>
                <w:sz w:val="20"/>
                <w:szCs w:val="20"/>
              </w:rPr>
              <w:t xml:space="preserve"> </w:t>
            </w:r>
            <w:r w:rsidRPr="003B72B2">
              <w:rPr>
                <w:rFonts w:ascii="Arial" w:hAnsi="Arial" w:cs="Arial"/>
                <w:bCs/>
                <w:sz w:val="20"/>
                <w:szCs w:val="20"/>
              </w:rPr>
              <w:t>stanovisko alebo rozhodnutie zo zisťovacieho konania, nakoľko vyjadrenie príslušného orgánu bolo vydané v</w:t>
            </w:r>
            <w:r>
              <w:rPr>
                <w:rFonts w:ascii="Arial" w:hAnsi="Arial" w:cs="Arial"/>
                <w:bCs/>
                <w:sz w:val="20"/>
                <w:szCs w:val="20"/>
              </w:rPr>
              <w:t> </w:t>
            </w:r>
            <w:r w:rsidRPr="003B72B2">
              <w:rPr>
                <w:rFonts w:ascii="Arial" w:hAnsi="Arial" w:cs="Arial"/>
                <w:bCs/>
                <w:sz w:val="20"/>
                <w:szCs w:val="20"/>
              </w:rPr>
              <w:t>rámci</w:t>
            </w:r>
            <w:r>
              <w:rPr>
                <w:rFonts w:ascii="Arial" w:hAnsi="Arial" w:cs="Arial"/>
                <w:bCs/>
                <w:sz w:val="20"/>
                <w:szCs w:val="20"/>
              </w:rPr>
              <w:t xml:space="preserve"> </w:t>
            </w:r>
            <w:r w:rsidRPr="003B72B2">
              <w:rPr>
                <w:rFonts w:ascii="Arial" w:hAnsi="Arial" w:cs="Arial"/>
                <w:bCs/>
                <w:sz w:val="20"/>
                <w:szCs w:val="20"/>
              </w:rPr>
              <w:t>zisťovacieho konania, resp. povinného hodnotenia.</w:t>
            </w:r>
          </w:p>
        </w:tc>
      </w:tr>
      <w:tr w:rsidR="00997F82" w:rsidRPr="00603E9E" w14:paraId="7D00E0B5" w14:textId="77777777" w:rsidTr="004461E5">
        <w:tblPrEx>
          <w:tblCellMar>
            <w:left w:w="108" w:type="dxa"/>
            <w:right w:w="108" w:type="dxa"/>
          </w:tblCellMar>
        </w:tblPrEx>
        <w:tc>
          <w:tcPr>
            <w:tcW w:w="9776" w:type="dxa"/>
            <w:shd w:val="clear" w:color="auto" w:fill="F2F2F2" w:themeFill="background1" w:themeFillShade="F2"/>
          </w:tcPr>
          <w:p w14:paraId="615E62CB" w14:textId="77777777"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t>Doklady preukazujúce plnenie požiadaviek v oblasti posudzovania vplyvov na životné prostredie</w:t>
            </w:r>
          </w:p>
        </w:tc>
      </w:tr>
      <w:tr w:rsidR="00997F82" w:rsidRPr="006A79F0" w14:paraId="1E0FC129" w14:textId="77777777" w:rsidTr="004461E5">
        <w:tblPrEx>
          <w:tblCellMar>
            <w:left w:w="108" w:type="dxa"/>
            <w:right w:w="108" w:type="dxa"/>
          </w:tblCellMar>
        </w:tblPrEx>
        <w:tc>
          <w:tcPr>
            <w:tcW w:w="9776" w:type="dxa"/>
            <w:tcBorders>
              <w:bottom w:val="single" w:sz="4" w:space="0" w:color="auto"/>
            </w:tcBorders>
          </w:tcPr>
          <w:p w14:paraId="25B96D3A" w14:textId="77777777" w:rsidR="00997F82" w:rsidRPr="00CE0A9F" w:rsidRDefault="00997F82" w:rsidP="00FF6C9B">
            <w:pPr>
              <w:pStyle w:val="Odsekzoznamu"/>
              <w:spacing w:before="60" w:after="60"/>
              <w:ind w:left="0"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sidRPr="00F86B47">
              <w:rPr>
                <w:rFonts w:ascii="Arial" w:hAnsi="Arial" w:cs="Arial"/>
                <w:bCs/>
                <w:sz w:val="20"/>
                <w:szCs w:val="20"/>
              </w:rPr>
              <w:t>jed</w:t>
            </w:r>
            <w:r>
              <w:rPr>
                <w:rFonts w:ascii="Arial" w:hAnsi="Arial" w:cs="Arial"/>
                <w:bCs/>
                <w:sz w:val="20"/>
                <w:szCs w:val="20"/>
              </w:rPr>
              <w:t>e</w:t>
            </w:r>
            <w:r w:rsidRPr="00F86B47">
              <w:rPr>
                <w:rFonts w:ascii="Arial" w:hAnsi="Arial" w:cs="Arial"/>
                <w:bCs/>
                <w:sz w:val="20"/>
                <w:szCs w:val="20"/>
              </w:rPr>
              <w:t>n z</w:t>
            </w:r>
            <w:r>
              <w:rPr>
                <w:rFonts w:ascii="Arial" w:hAnsi="Arial" w:cs="Arial"/>
                <w:bCs/>
                <w:sz w:val="20"/>
                <w:szCs w:val="20"/>
              </w:rPr>
              <w:t> </w:t>
            </w:r>
            <w:r w:rsidRPr="00F86B47">
              <w:rPr>
                <w:rFonts w:ascii="Arial" w:hAnsi="Arial" w:cs="Arial"/>
                <w:bCs/>
                <w:sz w:val="20"/>
                <w:szCs w:val="20"/>
              </w:rPr>
              <w:t>nasledovných</w:t>
            </w:r>
            <w:r>
              <w:rPr>
                <w:rFonts w:ascii="Arial" w:hAnsi="Arial" w:cs="Arial"/>
                <w:bCs/>
                <w:sz w:val="20"/>
                <w:szCs w:val="20"/>
              </w:rPr>
              <w:t xml:space="preserve"> dokladov: </w:t>
            </w:r>
          </w:p>
          <w:p w14:paraId="55A00C15" w14:textId="77777777" w:rsidR="00997F82" w:rsidRPr="00CE0A9F"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platné záverečné stanovisko z posúdenia vplyvov navrhovanej činnosti, resp. jej zmeny na životné</w:t>
            </w:r>
            <w:r>
              <w:rPr>
                <w:rFonts w:ascii="Arial" w:hAnsi="Arial" w:cs="Arial"/>
                <w:bCs/>
                <w:sz w:val="20"/>
                <w:szCs w:val="20"/>
              </w:rPr>
              <w:t xml:space="preserve"> </w:t>
            </w:r>
            <w:r w:rsidRPr="00CE0A9F">
              <w:rPr>
                <w:rFonts w:ascii="Arial" w:hAnsi="Arial" w:cs="Arial"/>
                <w:bCs/>
                <w:sz w:val="20"/>
                <w:szCs w:val="20"/>
              </w:rPr>
              <w:t>prostredie podľa zákona o posudzovaní vplyvov (v prípade zmeny navrhovanej činnosti je žiadateľ povinný</w:t>
            </w:r>
            <w:r>
              <w:rPr>
                <w:rFonts w:ascii="Arial" w:hAnsi="Arial" w:cs="Arial"/>
                <w:bCs/>
                <w:sz w:val="20"/>
                <w:szCs w:val="20"/>
              </w:rPr>
              <w:t xml:space="preserve"> </w:t>
            </w:r>
            <w:r w:rsidRPr="00CE0A9F">
              <w:rPr>
                <w:rFonts w:ascii="Arial" w:hAnsi="Arial" w:cs="Arial"/>
                <w:bCs/>
                <w:sz w:val="20"/>
                <w:szCs w:val="20"/>
              </w:rPr>
              <w:t>predložiť pôvodné záverečné stanovisko z posúdenia vplyvov na životné prostredie, ako aj záverečné</w:t>
            </w:r>
            <w:r>
              <w:rPr>
                <w:rFonts w:ascii="Arial" w:hAnsi="Arial" w:cs="Arial"/>
                <w:bCs/>
                <w:sz w:val="20"/>
                <w:szCs w:val="20"/>
              </w:rPr>
              <w:t xml:space="preserve"> </w:t>
            </w:r>
            <w:r w:rsidRPr="00CE0A9F">
              <w:rPr>
                <w:rFonts w:ascii="Arial" w:hAnsi="Arial" w:cs="Arial"/>
                <w:bCs/>
                <w:sz w:val="20"/>
                <w:szCs w:val="20"/>
              </w:rPr>
              <w:t>stanovisko z posúdenia zmeny navrhovanej činnosti, ak zmena činnosti podliehala povinnému hodnoteniu</w:t>
            </w:r>
            <w:r>
              <w:rPr>
                <w:rFonts w:ascii="Arial" w:hAnsi="Arial" w:cs="Arial"/>
                <w:bCs/>
                <w:sz w:val="20"/>
                <w:szCs w:val="20"/>
              </w:rPr>
              <w:t xml:space="preserve"> </w:t>
            </w:r>
            <w:r w:rsidRPr="00CE0A9F">
              <w:rPr>
                <w:rFonts w:ascii="Arial" w:hAnsi="Arial" w:cs="Arial"/>
                <w:bCs/>
                <w:sz w:val="20"/>
                <w:szCs w:val="20"/>
              </w:rPr>
              <w:t>alebo z rozhodnutia zo zisťovacieho konania vyplynulo, že sa navrhovaná zmena činnosti bude ďalej</w:t>
            </w:r>
            <w:r>
              <w:rPr>
                <w:rFonts w:ascii="Arial" w:hAnsi="Arial" w:cs="Arial"/>
                <w:bCs/>
                <w:sz w:val="20"/>
                <w:szCs w:val="20"/>
              </w:rPr>
              <w:t xml:space="preserve"> </w:t>
            </w:r>
            <w:r w:rsidRPr="00CE0A9F">
              <w:rPr>
                <w:rFonts w:ascii="Arial" w:hAnsi="Arial" w:cs="Arial"/>
                <w:bCs/>
                <w:sz w:val="20"/>
                <w:szCs w:val="20"/>
              </w:rPr>
              <w:t>posudzovať). Záverečné stanovisko musí okrem povinných náležitostí, celkového hodnotenia vplyvov</w:t>
            </w:r>
            <w:r>
              <w:rPr>
                <w:rFonts w:ascii="Arial" w:hAnsi="Arial" w:cs="Arial"/>
                <w:bCs/>
                <w:sz w:val="20"/>
                <w:szCs w:val="20"/>
              </w:rPr>
              <w:t xml:space="preserve"> </w:t>
            </w:r>
            <w:r w:rsidRPr="00CE0A9F">
              <w:rPr>
                <w:rFonts w:ascii="Arial" w:hAnsi="Arial" w:cs="Arial"/>
                <w:bCs/>
                <w:sz w:val="20"/>
                <w:szCs w:val="20"/>
              </w:rPr>
              <w:t>navrhovanej činnosti, alebo jej zmeny na životné prostredie obsahovať aj informáciu, že príslušný orgán</w:t>
            </w:r>
            <w:r>
              <w:rPr>
                <w:rFonts w:ascii="Arial" w:hAnsi="Arial" w:cs="Arial"/>
                <w:bCs/>
                <w:sz w:val="20"/>
                <w:szCs w:val="20"/>
              </w:rPr>
              <w:t xml:space="preserve"> </w:t>
            </w:r>
            <w:r w:rsidRPr="00CE0A9F">
              <w:rPr>
                <w:rFonts w:ascii="Arial" w:hAnsi="Arial" w:cs="Arial"/>
                <w:bCs/>
                <w:sz w:val="20"/>
                <w:szCs w:val="20"/>
              </w:rPr>
              <w:t>súhlasí s navrhovanou činnosťou alebo jej zmenou, alebo</w:t>
            </w:r>
          </w:p>
          <w:p w14:paraId="77FC5C70" w14:textId="77777777" w:rsidR="00997F82" w:rsidRPr="000752CD"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zo zisťovacieho konania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(v prípade</w:t>
            </w:r>
            <w:r>
              <w:rPr>
                <w:rFonts w:ascii="Arial" w:hAnsi="Arial" w:cs="Arial"/>
                <w:bCs/>
                <w:sz w:val="20"/>
                <w:szCs w:val="20"/>
              </w:rPr>
              <w:t xml:space="preserve"> </w:t>
            </w:r>
            <w:r w:rsidRPr="000752CD">
              <w:rPr>
                <w:rFonts w:ascii="Arial" w:hAnsi="Arial" w:cs="Arial"/>
                <w:bCs/>
                <w:sz w:val="20"/>
                <w:szCs w:val="20"/>
              </w:rPr>
              <w:t>zmeny navrhovanej činnosti je žiadateľ povinný súčasne predložiť aj relevantný doklad k</w:t>
            </w:r>
            <w:r>
              <w:rPr>
                <w:rFonts w:ascii="Arial" w:hAnsi="Arial" w:cs="Arial"/>
                <w:bCs/>
                <w:sz w:val="20"/>
                <w:szCs w:val="20"/>
              </w:rPr>
              <w:t> </w:t>
            </w:r>
            <w:r w:rsidRPr="000752CD">
              <w:rPr>
                <w:rFonts w:ascii="Arial" w:hAnsi="Arial" w:cs="Arial"/>
                <w:bCs/>
                <w:sz w:val="20"/>
                <w:szCs w:val="20"/>
              </w:rPr>
              <w:t>pôvodne</w:t>
            </w:r>
            <w:r>
              <w:rPr>
                <w:rFonts w:ascii="Arial" w:hAnsi="Arial" w:cs="Arial"/>
                <w:bCs/>
                <w:sz w:val="20"/>
                <w:szCs w:val="20"/>
              </w:rPr>
              <w:t xml:space="preserve"> </w:t>
            </w:r>
            <w:r w:rsidRPr="000752CD">
              <w:rPr>
                <w:rFonts w:ascii="Arial" w:hAnsi="Arial" w:cs="Arial"/>
                <w:bCs/>
                <w:sz w:val="20"/>
                <w:szCs w:val="20"/>
              </w:rPr>
              <w:t>navrhovanej činnosti), alebo</w:t>
            </w:r>
          </w:p>
          <w:p w14:paraId="27733A96" w14:textId="77777777" w:rsidR="00997F82"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príslušného orgánu podľa § 19 ods. 1 zákona o posudzovaní vplyvov o tom, že</w:t>
            </w:r>
            <w:r>
              <w:rPr>
                <w:rFonts w:ascii="Arial" w:hAnsi="Arial" w:cs="Arial"/>
                <w:bCs/>
                <w:sz w:val="20"/>
                <w:szCs w:val="20"/>
              </w:rPr>
              <w:t xml:space="preserve"> </w:t>
            </w:r>
            <w:r w:rsidRPr="000752CD">
              <w:rPr>
                <w:rFonts w:ascii="Arial" w:hAnsi="Arial" w:cs="Arial"/>
                <w:bCs/>
                <w:sz w:val="20"/>
                <w:szCs w:val="20"/>
              </w:rPr>
              <w:t xml:space="preserve">navrhovaná činnosť alebo jej zmena nepodlieha posudzovaniu vplyvov na životné prostredie podľa </w:t>
            </w:r>
            <w:r w:rsidRPr="000752CD">
              <w:rPr>
                <w:rFonts w:ascii="Arial" w:hAnsi="Arial" w:cs="Arial"/>
                <w:bCs/>
                <w:sz w:val="20"/>
                <w:szCs w:val="20"/>
              </w:rPr>
              <w:lastRenderedPageBreak/>
              <w:t>zákona</w:t>
            </w:r>
            <w:r>
              <w:rPr>
                <w:rFonts w:ascii="Arial" w:hAnsi="Arial" w:cs="Arial"/>
                <w:bCs/>
                <w:sz w:val="20"/>
                <w:szCs w:val="20"/>
              </w:rPr>
              <w:t xml:space="preserve"> </w:t>
            </w:r>
            <w:r w:rsidRPr="000752CD">
              <w:rPr>
                <w:rFonts w:ascii="Arial" w:hAnsi="Arial" w:cs="Arial"/>
                <w:bCs/>
                <w:sz w:val="20"/>
                <w:szCs w:val="20"/>
              </w:rPr>
              <w:t>o posudzovaní vplyvov, alebo</w:t>
            </w:r>
          </w:p>
          <w:p w14:paraId="0A9B56C0" w14:textId="77777777" w:rsidR="00997F82" w:rsidRPr="005C5863"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0752CD">
              <w:rPr>
                <w:rFonts w:ascii="Arial" w:hAnsi="Arial" w:cs="Arial"/>
                <w:bCs/>
                <w:sz w:val="20"/>
                <w:szCs w:val="20"/>
              </w:rPr>
              <w:t>vyjadrenie príslušného orgánu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Z</w:t>
            </w:r>
            <w:r>
              <w:rPr>
                <w:rFonts w:ascii="Arial" w:hAnsi="Arial" w:cs="Arial"/>
                <w:bCs/>
                <w:sz w:val="20"/>
                <w:szCs w:val="20"/>
              </w:rPr>
              <w:t> </w:t>
            </w:r>
            <w:r w:rsidRPr="005C5863">
              <w:rPr>
                <w:rFonts w:ascii="Arial" w:hAnsi="Arial" w:cs="Arial"/>
                <w:bCs/>
                <w:sz w:val="20"/>
                <w:szCs w:val="20"/>
              </w:rPr>
              <w:t>vyjadrenia musí byť jednoznačne identifikovateľné, že je</w:t>
            </w:r>
            <w:r>
              <w:rPr>
                <w:rFonts w:ascii="Arial" w:hAnsi="Arial" w:cs="Arial"/>
                <w:bCs/>
                <w:sz w:val="20"/>
                <w:szCs w:val="20"/>
              </w:rPr>
              <w:t xml:space="preserve"> </w:t>
            </w:r>
            <w:r w:rsidRPr="005C5863">
              <w:rPr>
                <w:rFonts w:ascii="Arial" w:hAnsi="Arial" w:cs="Arial"/>
                <w:bCs/>
                <w:sz w:val="20"/>
                <w:szCs w:val="20"/>
              </w:rPr>
              <w:t>vydané k navrhovanej činnosti</w:t>
            </w:r>
            <w:r>
              <w:rPr>
                <w:rFonts w:ascii="Arial" w:hAnsi="Arial" w:cs="Arial"/>
                <w:bCs/>
                <w:sz w:val="20"/>
                <w:szCs w:val="20"/>
              </w:rPr>
              <w:t xml:space="preserve">, resp. </w:t>
            </w:r>
            <w:r w:rsidRPr="005C5863">
              <w:rPr>
                <w:rFonts w:ascii="Arial" w:hAnsi="Arial" w:cs="Arial"/>
                <w:bCs/>
                <w:sz w:val="20"/>
                <w:szCs w:val="20"/>
              </w:rPr>
              <w:t xml:space="preserve">zmene navrhovanej činnosti, ktorá je predmetom </w:t>
            </w:r>
            <w:proofErr w:type="spellStart"/>
            <w:r w:rsidRPr="005C5863">
              <w:rPr>
                <w:rFonts w:ascii="Arial" w:hAnsi="Arial" w:cs="Arial"/>
                <w:bCs/>
                <w:sz w:val="20"/>
                <w:szCs w:val="20"/>
              </w:rPr>
              <w:t>ŽoP</w:t>
            </w:r>
            <w:r>
              <w:rPr>
                <w:rFonts w:ascii="Arial" w:hAnsi="Arial" w:cs="Arial"/>
                <w:bCs/>
                <w:sz w:val="20"/>
                <w:szCs w:val="20"/>
              </w:rPr>
              <w:t>r</w:t>
            </w:r>
            <w:proofErr w:type="spellEnd"/>
            <w:r w:rsidRPr="005C5863">
              <w:rPr>
                <w:rFonts w:ascii="Arial" w:hAnsi="Arial" w:cs="Arial"/>
                <w:bCs/>
                <w:sz w:val="20"/>
                <w:szCs w:val="20"/>
              </w:rPr>
              <w:t xml:space="preserve"> (t. j. musí</w:t>
            </w:r>
            <w:r>
              <w:rPr>
                <w:rFonts w:ascii="Arial" w:hAnsi="Arial" w:cs="Arial"/>
                <w:bCs/>
                <w:sz w:val="20"/>
                <w:szCs w:val="20"/>
              </w:rPr>
              <w:t xml:space="preserve"> </w:t>
            </w:r>
            <w:r w:rsidRPr="005C5863">
              <w:rPr>
                <w:rFonts w:ascii="Arial" w:hAnsi="Arial" w:cs="Arial"/>
                <w:bCs/>
                <w:sz w:val="20"/>
                <w:szCs w:val="20"/>
              </w:rPr>
              <w:t>obsahovať identifikáciu navrhovanej činnosti</w:t>
            </w:r>
            <w:r>
              <w:rPr>
                <w:rFonts w:ascii="Arial" w:hAnsi="Arial" w:cs="Arial"/>
                <w:bCs/>
                <w:sz w:val="20"/>
                <w:szCs w:val="20"/>
              </w:rPr>
              <w:t xml:space="preserve">, resp. </w:t>
            </w:r>
            <w:r w:rsidRPr="005C5863">
              <w:rPr>
                <w:rFonts w:ascii="Arial" w:hAnsi="Arial" w:cs="Arial"/>
                <w:bCs/>
                <w:sz w:val="20"/>
                <w:szCs w:val="20"/>
              </w:rPr>
              <w:t>zmeny navrhovanej činnosti (projektu), parametre</w:t>
            </w:r>
            <w:r>
              <w:rPr>
                <w:rFonts w:ascii="Arial" w:hAnsi="Arial" w:cs="Arial"/>
                <w:bCs/>
                <w:sz w:val="20"/>
                <w:szCs w:val="20"/>
              </w:rPr>
              <w:t xml:space="preserve"> </w:t>
            </w:r>
            <w:r w:rsidRPr="005C5863">
              <w:rPr>
                <w:rFonts w:ascii="Arial" w:hAnsi="Arial" w:cs="Arial"/>
                <w:bCs/>
                <w:sz w:val="20"/>
                <w:szCs w:val="20"/>
              </w:rPr>
              <w:t>navrhovanej činnosti (príp. popis aktivít projektu), ktoré boli predmetom posúdenia, lokalizáciu</w:t>
            </w:r>
            <w:r>
              <w:rPr>
                <w:rFonts w:ascii="Arial" w:hAnsi="Arial" w:cs="Arial"/>
                <w:bCs/>
                <w:sz w:val="20"/>
                <w:szCs w:val="20"/>
              </w:rPr>
              <w:t xml:space="preserve"> </w:t>
            </w:r>
            <w:r w:rsidRPr="005C5863">
              <w:rPr>
                <w:rFonts w:ascii="Arial" w:hAnsi="Arial" w:cs="Arial"/>
                <w:bCs/>
                <w:sz w:val="20"/>
                <w:szCs w:val="20"/>
              </w:rPr>
              <w:t>navrhovanej činnosti (projektu)</w:t>
            </w:r>
            <w:r>
              <w:rPr>
                <w:rFonts w:ascii="Arial" w:hAnsi="Arial" w:cs="Arial"/>
                <w:bCs/>
                <w:sz w:val="20"/>
                <w:szCs w:val="20"/>
              </w:rPr>
              <w:t>.</w:t>
            </w:r>
          </w:p>
          <w:p w14:paraId="045BB774" w14:textId="77777777" w:rsidR="00997F82" w:rsidRPr="00D01EF0" w:rsidRDefault="00997F82" w:rsidP="00FF6C9B">
            <w:pPr>
              <w:pStyle w:val="Odsekzoznamu"/>
              <w:spacing w:before="240" w:after="120" w:line="240" w:lineRule="auto"/>
              <w:ind w:left="85" w:right="85"/>
              <w:contextualSpacing w:val="0"/>
              <w:jc w:val="both"/>
              <w:rPr>
                <w:rFonts w:ascii="Arial" w:hAnsi="Arial" w:cs="Arial"/>
                <w:bCs/>
                <w:sz w:val="20"/>
                <w:szCs w:val="20"/>
              </w:rPr>
            </w:pPr>
            <w:r w:rsidRPr="00CE0A9F">
              <w:rPr>
                <w:rFonts w:ascii="Arial" w:hAnsi="Arial" w:cs="Arial"/>
                <w:bCs/>
                <w:sz w:val="20"/>
                <w:szCs w:val="20"/>
              </w:rPr>
              <w:t>Vo vzťahu k zmene navrhovanej činnosti, ktorá bola posudzovaná podľa zákona o posudzovaní vplyvov účinného</w:t>
            </w:r>
            <w:r>
              <w:rPr>
                <w:rFonts w:ascii="Arial" w:hAnsi="Arial" w:cs="Arial"/>
                <w:bCs/>
                <w:sz w:val="20"/>
                <w:szCs w:val="20"/>
              </w:rPr>
              <w:t xml:space="preserve"> </w:t>
            </w:r>
            <w:r w:rsidRPr="00CE0A9F">
              <w:rPr>
                <w:rFonts w:ascii="Arial" w:hAnsi="Arial" w:cs="Arial"/>
                <w:bCs/>
                <w:sz w:val="20"/>
                <w:szCs w:val="20"/>
              </w:rPr>
              <w:t>do 31.12.2014, je žiadateľ v prípade, ak bolo rozhodnuté o tom, že zmena navrhovanej činnosti nepodlieha</w:t>
            </w:r>
            <w:r>
              <w:rPr>
                <w:rFonts w:ascii="Arial" w:hAnsi="Arial" w:cs="Arial"/>
                <w:bCs/>
                <w:sz w:val="20"/>
                <w:szCs w:val="20"/>
              </w:rPr>
              <w:t xml:space="preserve"> </w:t>
            </w:r>
            <w:r w:rsidRPr="00CE0A9F">
              <w:rPr>
                <w:rFonts w:ascii="Arial" w:hAnsi="Arial" w:cs="Arial"/>
                <w:bCs/>
                <w:sz w:val="20"/>
                <w:szCs w:val="20"/>
              </w:rPr>
              <w:t>posudzovania vplyvov na životné prostredie, povinný predložiť vyjadrenie príslušného orgánu podľa § 18 ods. 4</w:t>
            </w:r>
            <w:r>
              <w:rPr>
                <w:rFonts w:ascii="Arial" w:hAnsi="Arial" w:cs="Arial"/>
                <w:bCs/>
                <w:sz w:val="20"/>
                <w:szCs w:val="20"/>
              </w:rPr>
              <w:t xml:space="preserve"> </w:t>
            </w:r>
            <w:r w:rsidRPr="00CE0A9F">
              <w:rPr>
                <w:rFonts w:ascii="Arial" w:hAnsi="Arial" w:cs="Arial"/>
                <w:bCs/>
                <w:sz w:val="20"/>
                <w:szCs w:val="20"/>
              </w:rPr>
              <w:t>alebo ods. 5 zákona o posudzovaní vplyvov v znení účinnom do 31.12.2014. Aj v tomto prípade platí, že žiadateľ</w:t>
            </w:r>
            <w:r>
              <w:rPr>
                <w:rFonts w:ascii="Arial" w:hAnsi="Arial" w:cs="Arial"/>
                <w:bCs/>
                <w:sz w:val="20"/>
                <w:szCs w:val="20"/>
              </w:rPr>
              <w:t xml:space="preserve"> </w:t>
            </w:r>
            <w:r w:rsidRPr="002F79A9">
              <w:rPr>
                <w:rFonts w:ascii="Arial" w:hAnsi="Arial" w:cs="Arial"/>
                <w:bCs/>
                <w:sz w:val="20"/>
                <w:szCs w:val="20"/>
              </w:rPr>
              <w:t>je povinný</w:t>
            </w:r>
            <w:r>
              <w:rPr>
                <w:rFonts w:ascii="Arial" w:hAnsi="Arial" w:cs="Arial"/>
                <w:bCs/>
                <w:sz w:val="20"/>
                <w:szCs w:val="20"/>
              </w:rPr>
              <w:t xml:space="preserve"> </w:t>
            </w:r>
            <w:r w:rsidRPr="002F79A9">
              <w:rPr>
                <w:rFonts w:ascii="Arial" w:hAnsi="Arial" w:cs="Arial"/>
                <w:bCs/>
                <w:sz w:val="20"/>
                <w:szCs w:val="20"/>
              </w:rPr>
              <w:t>predložiť aj pôvodný dokument z procesu posudzovania vplyvov na životné prostredie, ktorý bol vydaný k</w:t>
            </w:r>
            <w:r>
              <w:rPr>
                <w:rFonts w:ascii="Arial" w:hAnsi="Arial" w:cs="Arial"/>
                <w:bCs/>
                <w:sz w:val="20"/>
                <w:szCs w:val="20"/>
              </w:rPr>
              <w:t> </w:t>
            </w:r>
            <w:r w:rsidRPr="002F79A9">
              <w:rPr>
                <w:rFonts w:ascii="Arial" w:hAnsi="Arial" w:cs="Arial"/>
                <w:bCs/>
                <w:sz w:val="20"/>
                <w:szCs w:val="20"/>
              </w:rPr>
              <w:t>pôvodne</w:t>
            </w:r>
            <w:r>
              <w:rPr>
                <w:rFonts w:ascii="Arial" w:hAnsi="Arial" w:cs="Arial"/>
                <w:bCs/>
                <w:sz w:val="20"/>
                <w:szCs w:val="20"/>
              </w:rPr>
              <w:t xml:space="preserve"> </w:t>
            </w:r>
            <w:r w:rsidRPr="005C5863">
              <w:rPr>
                <w:rFonts w:ascii="Arial" w:hAnsi="Arial" w:cs="Arial"/>
                <w:bCs/>
                <w:sz w:val="20"/>
                <w:szCs w:val="20"/>
              </w:rPr>
              <w:t>navrhovanej činnosti pred jej zmenou.</w:t>
            </w:r>
          </w:p>
          <w:p w14:paraId="4D999D5B" w14:textId="77777777" w:rsidR="00997F82" w:rsidRPr="00D01EF0" w:rsidRDefault="00997F82" w:rsidP="00FF6C9B">
            <w:pPr>
              <w:keepNext/>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19367916" w14:textId="77777777" w:rsidR="00997F82" w:rsidRPr="00D01EF0" w:rsidRDefault="00997F82" w:rsidP="00FF6C9B">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r>
              <w:rPr>
                <w:rFonts w:ascii="Arial" w:hAnsi="Arial" w:cs="Arial"/>
                <w:bCs/>
                <w:sz w:val="20"/>
                <w:szCs w:val="20"/>
              </w:rPr>
              <w:t xml:space="preserve"> alebo úradne osvedčená kópia</w:t>
            </w:r>
          </w:p>
          <w:p w14:paraId="59D01057" w14:textId="77777777" w:rsidR="00997F82" w:rsidRPr="00D01EF0" w:rsidRDefault="00997F82" w:rsidP="00FF6C9B">
            <w:pPr>
              <w:pStyle w:val="Odsekzoznamu"/>
              <w:spacing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Elektronická: </w:t>
            </w:r>
            <w:proofErr w:type="spellStart"/>
            <w:r>
              <w:rPr>
                <w:rFonts w:ascii="Arial" w:hAnsi="Arial" w:cs="Arial"/>
                <w:bCs/>
                <w:sz w:val="20"/>
                <w:szCs w:val="20"/>
              </w:rPr>
              <w:t>Sken</w:t>
            </w:r>
            <w:proofErr w:type="spellEnd"/>
            <w:r>
              <w:rPr>
                <w:rFonts w:ascii="Arial" w:hAnsi="Arial" w:cs="Arial"/>
                <w:bCs/>
                <w:sz w:val="20"/>
                <w:szCs w:val="20"/>
              </w:rPr>
              <w:t xml:space="preserve"> </w:t>
            </w:r>
            <w:r w:rsidRPr="00D01EF0">
              <w:rPr>
                <w:rFonts w:ascii="Arial" w:hAnsi="Arial" w:cs="Arial"/>
                <w:bCs/>
                <w:sz w:val="20"/>
                <w:szCs w:val="20"/>
              </w:rPr>
              <w:t>(vo formáte .</w:t>
            </w:r>
            <w:proofErr w:type="spellStart"/>
            <w:r>
              <w:rPr>
                <w:rFonts w:ascii="Arial" w:hAnsi="Arial" w:cs="Arial"/>
                <w:bCs/>
                <w:sz w:val="20"/>
                <w:szCs w:val="20"/>
              </w:rPr>
              <w:t>pdf</w:t>
            </w:r>
            <w:proofErr w:type="spellEnd"/>
            <w:r w:rsidRPr="00D01EF0">
              <w:rPr>
                <w:rFonts w:ascii="Arial" w:hAnsi="Arial" w:cs="Arial"/>
                <w:bCs/>
                <w:sz w:val="20"/>
                <w:szCs w:val="20"/>
              </w:rPr>
              <w:t>) na CD/DVD</w:t>
            </w:r>
          </w:p>
        </w:tc>
      </w:tr>
    </w:tbl>
    <w:p w14:paraId="5D71F66B"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4B3021EF" w14:textId="77777777" w:rsidTr="00FF6C9B">
        <w:tc>
          <w:tcPr>
            <w:tcW w:w="9810" w:type="dxa"/>
            <w:shd w:val="clear" w:color="auto" w:fill="9CC2E5" w:themeFill="accent1" w:themeFillTint="99"/>
          </w:tcPr>
          <w:p w14:paraId="78074D5F"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 xml:space="preserve">Vypracovanie a predloženie </w:t>
            </w:r>
            <w:proofErr w:type="spellStart"/>
            <w:r w:rsidRPr="000569D6">
              <w:rPr>
                <w:rFonts w:ascii="Arial" w:hAnsi="Arial" w:cs="Arial"/>
                <w:b/>
                <w:color w:val="FFFFFF" w:themeColor="background1"/>
                <w:szCs w:val="24"/>
                <w:shd w:val="clear" w:color="auto" w:fill="ACB9CA" w:themeFill="text2" w:themeFillTint="66"/>
              </w:rPr>
              <w:t>ŽoPr</w:t>
            </w:r>
            <w:proofErr w:type="spellEnd"/>
          </w:p>
        </w:tc>
      </w:tr>
    </w:tbl>
    <w:p w14:paraId="1092A15F"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proofErr w:type="spellStart"/>
      <w:r w:rsidRPr="00567DE3">
        <w:rPr>
          <w:rFonts w:ascii="Arial" w:hAnsi="Arial" w:cs="Arial"/>
          <w:b/>
          <w:color w:val="44546A" w:themeColor="text2"/>
          <w:szCs w:val="19"/>
        </w:rPr>
        <w:t>ŽoPr</w:t>
      </w:r>
      <w:proofErr w:type="spellEnd"/>
    </w:p>
    <w:p w14:paraId="6445814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sa skladá z formulára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a povinných príloh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Formulár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597DF48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sú vymedzené vo formulári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501B00E3"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vo forme určenej vo výzve. </w:t>
      </w:r>
    </w:p>
    <w:p w14:paraId="36FDEB7E"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4640113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2E27AE0"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6590A6CF" w14:textId="77777777" w:rsidR="00997F82" w:rsidRPr="003F3414" w:rsidRDefault="00997F82" w:rsidP="00997F82">
      <w:pPr>
        <w:pStyle w:val="Default"/>
        <w:spacing w:before="120" w:after="120"/>
        <w:jc w:val="both"/>
        <w:rPr>
          <w:sz w:val="20"/>
        </w:rPr>
      </w:pPr>
      <w:r w:rsidRPr="003F3414">
        <w:rPr>
          <w:sz w:val="20"/>
        </w:rPr>
        <w:t xml:space="preserve">Žiadateľ vyplní formulár </w:t>
      </w:r>
      <w:proofErr w:type="spellStart"/>
      <w:r w:rsidRPr="003F3414">
        <w:rPr>
          <w:sz w:val="20"/>
        </w:rPr>
        <w:t>ŽoPr</w:t>
      </w:r>
      <w:proofErr w:type="spellEnd"/>
      <w:r w:rsidRPr="003F3414">
        <w:rPr>
          <w:sz w:val="20"/>
        </w:rPr>
        <w:t xml:space="preserve"> v súlade s inštrukciami uvedenými v tejto výzve ako aj priamo vo formulári </w:t>
      </w:r>
      <w:proofErr w:type="spellStart"/>
      <w:r w:rsidRPr="003F3414">
        <w:rPr>
          <w:sz w:val="20"/>
        </w:rPr>
        <w:t>ŽoPr</w:t>
      </w:r>
      <w:proofErr w:type="spellEnd"/>
      <w:r w:rsidRPr="003F3414">
        <w:rPr>
          <w:sz w:val="20"/>
        </w:rPr>
        <w:t>.</w:t>
      </w:r>
    </w:p>
    <w:p w14:paraId="795C3F51" w14:textId="77777777" w:rsidR="00997F82" w:rsidRPr="003F3414" w:rsidRDefault="00997F82" w:rsidP="00997F82">
      <w:pPr>
        <w:pStyle w:val="Default"/>
        <w:spacing w:before="120" w:after="120"/>
        <w:jc w:val="both"/>
        <w:rPr>
          <w:sz w:val="20"/>
        </w:rPr>
      </w:pPr>
      <w:r w:rsidRPr="003F3414">
        <w:rPr>
          <w:sz w:val="20"/>
        </w:rPr>
        <w:t xml:space="preserve">Po úplnom vyplnení formulára ho vytlačí a podpíše (štatutárny orgán, resp. ním splnomocnená osoba). K formuláru </w:t>
      </w:r>
      <w:proofErr w:type="spellStart"/>
      <w:r w:rsidRPr="003F3414">
        <w:rPr>
          <w:sz w:val="20"/>
        </w:rPr>
        <w:t>ŽoPr</w:t>
      </w:r>
      <w:proofErr w:type="spellEnd"/>
      <w:r w:rsidRPr="003F3414">
        <w:rPr>
          <w:sz w:val="20"/>
        </w:rPr>
        <w:t xml:space="preserve"> doplní listinné formy príloh </w:t>
      </w:r>
      <w:proofErr w:type="spellStart"/>
      <w:r w:rsidRPr="003F3414">
        <w:rPr>
          <w:sz w:val="20"/>
        </w:rPr>
        <w:t>ŽoPr</w:t>
      </w:r>
      <w:proofErr w:type="spellEnd"/>
      <w:r w:rsidRPr="003F3414">
        <w:rPr>
          <w:sz w:val="20"/>
        </w:rPr>
        <w:t xml:space="preserve"> a uloží elektronické verzie formulára </w:t>
      </w:r>
      <w:proofErr w:type="spellStart"/>
      <w:r w:rsidRPr="003F3414">
        <w:rPr>
          <w:sz w:val="20"/>
        </w:rPr>
        <w:t>ŽoPr</w:t>
      </w:r>
      <w:proofErr w:type="spellEnd"/>
      <w:r w:rsidRPr="003F3414">
        <w:rPr>
          <w:sz w:val="20"/>
        </w:rPr>
        <w:t xml:space="preserve"> a príloh na elektronické neprepisovateľné médium (CD/DVD).</w:t>
      </w:r>
    </w:p>
    <w:p w14:paraId="62F60ABF" w14:textId="77777777" w:rsidR="00997F82" w:rsidRPr="003F3414" w:rsidRDefault="00997F82" w:rsidP="00997F82">
      <w:pPr>
        <w:pStyle w:val="Default"/>
        <w:spacing w:before="120" w:after="120"/>
        <w:jc w:val="both"/>
        <w:rPr>
          <w:sz w:val="20"/>
        </w:rPr>
      </w:pPr>
      <w:r w:rsidRPr="003F3414">
        <w:rPr>
          <w:sz w:val="20"/>
        </w:rPr>
        <w:t xml:space="preserve">Následne </w:t>
      </w:r>
      <w:proofErr w:type="spellStart"/>
      <w:r w:rsidRPr="003F3414">
        <w:rPr>
          <w:sz w:val="20"/>
        </w:rPr>
        <w:t>ŽoPr</w:t>
      </w:r>
      <w:proofErr w:type="spellEnd"/>
      <w:r w:rsidRPr="003F3414">
        <w:rPr>
          <w:sz w:val="20"/>
        </w:rPr>
        <w:t xml:space="preserve">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1407393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proofErr w:type="spellStart"/>
      <w:r w:rsidRPr="003F3414">
        <w:rPr>
          <w:rFonts w:ascii="Arial" w:eastAsiaTheme="minorHAnsi" w:hAnsi="Arial" w:cs="Arial"/>
          <w:color w:val="000000"/>
          <w:sz w:val="20"/>
          <w:lang w:eastAsia="en-US"/>
        </w:rPr>
        <w:t>ZoPr</w:t>
      </w:r>
      <w:proofErr w:type="spellEnd"/>
      <w:r w:rsidRPr="003F3414">
        <w:rPr>
          <w:rFonts w:ascii="Arial" w:eastAsiaTheme="minorHAnsi" w:hAnsi="Arial" w:cs="Arial"/>
          <w:color w:val="000000"/>
          <w:sz w:val="20"/>
          <w:lang w:eastAsia="en-US"/>
        </w:rPr>
        <w:t xml:space="preserve"> je potrebné označiť nasledovnými údajmi:</w:t>
      </w:r>
    </w:p>
    <w:p w14:paraId="742A1E0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0ECE33A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17A164E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25A94285"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6969B62A"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nápis „ŽIADOSŤ O POSKYTNUTIE PRÍSPEVKU“;</w:t>
      </w:r>
    </w:p>
    <w:p w14:paraId="177E5EE6"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660B57C6" w14:textId="77777777" w:rsidR="00997F82" w:rsidRPr="003F3414" w:rsidRDefault="00997F82" w:rsidP="00997F82">
      <w:pPr>
        <w:pStyle w:val="Default"/>
        <w:spacing w:before="120" w:after="120"/>
        <w:jc w:val="both"/>
        <w:rPr>
          <w:sz w:val="20"/>
        </w:rPr>
      </w:pPr>
      <w:proofErr w:type="spellStart"/>
      <w:r w:rsidRPr="003F3414">
        <w:rPr>
          <w:sz w:val="20"/>
        </w:rPr>
        <w:t>ŽoPr</w:t>
      </w:r>
      <w:proofErr w:type="spellEnd"/>
      <w:r w:rsidRPr="003F3414">
        <w:rPr>
          <w:sz w:val="20"/>
        </w:rPr>
        <w:t xml:space="preserve">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5C3325F0"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31434E51" w14:textId="77777777"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w:t>
      </w:r>
      <w:proofErr w:type="spellStart"/>
      <w:r w:rsidRPr="00AE5DF4">
        <w:rPr>
          <w:rFonts w:ascii="Arial" w:hAnsi="Arial" w:cs="Arial"/>
          <w:b/>
          <w:bCs/>
          <w:color w:val="000000"/>
          <w:sz w:val="20"/>
          <w:szCs w:val="20"/>
        </w:rPr>
        <w:t>ŽoPr</w:t>
      </w:r>
      <w:proofErr w:type="spellEnd"/>
      <w:r w:rsidRPr="00AE5DF4">
        <w:rPr>
          <w:rFonts w:ascii="Arial" w:hAnsi="Arial" w:cs="Arial"/>
          <w:b/>
          <w:bCs/>
          <w:color w:val="000000"/>
          <w:sz w:val="20"/>
          <w:szCs w:val="20"/>
        </w:rPr>
        <w:t xml:space="preserve">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 xml:space="preserve">nosiči na adresu: </w:t>
      </w:r>
    </w:p>
    <w:p w14:paraId="7E204300" w14:textId="77777777" w:rsidR="00997F82" w:rsidRPr="003F3414" w:rsidRDefault="005810B7" w:rsidP="00C04A44">
      <w:pPr>
        <w:spacing w:before="120" w:after="120" w:line="240" w:lineRule="auto"/>
        <w:jc w:val="both"/>
        <w:rPr>
          <w:rFonts w:ascii="Arial" w:hAnsi="Arial" w:cs="Arial"/>
          <w:sz w:val="20"/>
          <w:szCs w:val="20"/>
        </w:rPr>
      </w:pPr>
      <w:r w:rsidRPr="00B320F4">
        <w:rPr>
          <w:rFonts w:ascii="Arial" w:hAnsi="Arial" w:cs="Arial"/>
          <w:b/>
          <w:sz w:val="20"/>
          <w:szCs w:val="20"/>
        </w:rPr>
        <w:t>Kopaničiarsky región – miestna akčná skupina, M. R. Štefánika 560/4, 907 01 Myjava</w:t>
      </w:r>
      <w:r w:rsidRPr="003F3414" w:rsidDel="005810B7">
        <w:rPr>
          <w:rFonts w:ascii="Arial" w:hAnsi="Arial" w:cs="Arial"/>
          <w:sz w:val="20"/>
          <w:szCs w:val="20"/>
        </w:rPr>
        <w:t xml:space="preserve"> </w:t>
      </w:r>
      <w:proofErr w:type="spellStart"/>
      <w:r w:rsidR="00997F82" w:rsidRPr="003F3414">
        <w:rPr>
          <w:rFonts w:ascii="Arial" w:hAnsi="Arial" w:cs="Arial"/>
          <w:sz w:val="20"/>
          <w:szCs w:val="20"/>
        </w:rPr>
        <w:t>ŽoPr</w:t>
      </w:r>
      <w:proofErr w:type="spellEnd"/>
      <w:r w:rsidR="00997F82" w:rsidRPr="003F3414">
        <w:rPr>
          <w:rFonts w:ascii="Arial" w:hAnsi="Arial" w:cs="Arial"/>
          <w:sz w:val="20"/>
          <w:szCs w:val="20"/>
        </w:rPr>
        <w:t xml:space="preserve"> je možné predložiť na vyššie uvedenú adresu jedným z nasledovných spôsobov: </w:t>
      </w:r>
    </w:p>
    <w:p w14:paraId="36B76571"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osobne </w:t>
      </w:r>
      <w:r w:rsidR="005810B7">
        <w:rPr>
          <w:rFonts w:ascii="Arial" w:hAnsi="Arial" w:cs="Arial"/>
          <w:sz w:val="20"/>
          <w:szCs w:val="20"/>
        </w:rPr>
        <w:t>(v pracovných dňoch v čase: 08:00 – 16:30</w:t>
      </w:r>
      <w:r w:rsidR="005810B7" w:rsidRPr="003F3414">
        <w:rPr>
          <w:rFonts w:ascii="Arial" w:hAnsi="Arial" w:cs="Arial"/>
          <w:sz w:val="20"/>
          <w:szCs w:val="20"/>
        </w:rPr>
        <w:t>)</w:t>
      </w:r>
    </w:p>
    <w:p w14:paraId="34BB5F11"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133ADFCD"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54A88008"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V prípade osobného doručenia vydá MAS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5F449476"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65005FBC"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 xml:space="preserve">Žiadateľ je povinný predložiť </w:t>
      </w:r>
      <w:proofErr w:type="spellStart"/>
      <w:r w:rsidRPr="003F3414">
        <w:rPr>
          <w:rFonts w:ascii="Arial" w:eastAsia="Calibri" w:hAnsi="Arial" w:cs="Arial"/>
          <w:b/>
          <w:sz w:val="20"/>
          <w:szCs w:val="20"/>
        </w:rPr>
        <w:t>ŽoPr</w:t>
      </w:r>
      <w:proofErr w:type="spellEnd"/>
      <w:r w:rsidRPr="003F3414">
        <w:rPr>
          <w:rFonts w:ascii="Arial" w:eastAsia="Calibri" w:hAnsi="Arial" w:cs="Arial"/>
          <w:b/>
          <w:sz w:val="20"/>
          <w:szCs w:val="20"/>
        </w:rPr>
        <w:t xml:space="preserve"> riadne, včas a vo forme určenej vo výzve.</w:t>
      </w:r>
    </w:p>
    <w:p w14:paraId="5A65AC93"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(podmienka nie je splnená najmä v prípadoch, kedy je obsah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vyplnený v inom ako slovenskom jazyku, alebo jazyku určenom vo výzve ako akceptovateľným alebo písmom, ktoré neumožňuje rozpoznanie obsahu textu a pod.).</w:t>
      </w:r>
    </w:p>
    <w:p w14:paraId="099A7838"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602B6A4"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na prepravu poštou alebo kuriérom alebo</w:t>
      </w:r>
    </w:p>
    <w:p w14:paraId="31257132"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osobne na adresu určenú vo výzve (MAS vystaví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047446D0"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Termín doručenia je rozhodujúci aj pre zaradenie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do príslušných hodnotiacich kôl.</w:t>
      </w:r>
    </w:p>
    <w:p w14:paraId="7BCD3D26"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0BAFE5BA"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Pre splnenie podmienok doručenia postačuje, ak tieto podmienky spĺňa samotný formulár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(ostatné prílohy budú predmetom výzvy na doplnenie chýbajúcich náležitostí).</w:t>
      </w:r>
    </w:p>
    <w:p w14:paraId="760CBB0D"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4289B391" w14:textId="77777777" w:rsidTr="00FF6C9B">
        <w:tc>
          <w:tcPr>
            <w:tcW w:w="9634" w:type="dxa"/>
            <w:shd w:val="clear" w:color="auto" w:fill="9CC2E5" w:themeFill="accent1" w:themeFillTint="99"/>
          </w:tcPr>
          <w:p w14:paraId="6170E18C"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Schvaľovanie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37BA973F" w14:textId="77777777"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Proces schvaľovania </w:t>
      </w:r>
      <w:proofErr w:type="spellStart"/>
      <w:r w:rsidRPr="003F3414">
        <w:rPr>
          <w:rFonts w:ascii="Arial" w:eastAsiaTheme="minorHAnsi" w:hAnsi="Arial" w:cs="Arial"/>
          <w:color w:val="000000"/>
          <w:sz w:val="20"/>
          <w:lang w:eastAsia="en-US"/>
        </w:rPr>
        <w:t>ŽoP</w:t>
      </w:r>
      <w:proofErr w:type="spellEnd"/>
      <w:r w:rsidRPr="003F3414">
        <w:rPr>
          <w:rFonts w:ascii="Arial" w:eastAsiaTheme="minorHAnsi" w:hAnsi="Arial" w:cs="Arial"/>
          <w:color w:val="000000"/>
          <w:sz w:val="20"/>
          <w:lang w:eastAsia="en-US"/>
        </w:rPr>
        <w:t xml:space="preserve"> začína jej doručením na adresu MAS a končí zaslaním oznámenia o schválení, resp.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Schvaľovanie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pozostáva z nasledujúcich fáz</w:t>
      </w:r>
    </w:p>
    <w:p w14:paraId="0C491000"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69F787BF"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581F899F"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 prípade, že ich žiadateľ uplatní). </w:t>
      </w:r>
    </w:p>
    <w:p w14:paraId="4CEF6D6E"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 jej prijatí zaregistruje.</w:t>
      </w:r>
    </w:p>
    <w:p w14:paraId="1845F88B"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V prípade, ak žiadateľ nepredloží </w:t>
      </w:r>
      <w:proofErr w:type="spellStart"/>
      <w:r w:rsidRPr="003F3414">
        <w:rPr>
          <w:rFonts w:ascii="Arial" w:hAnsi="Arial" w:cs="Arial"/>
          <w:sz w:val="20"/>
        </w:rPr>
        <w:t>ŽoPr</w:t>
      </w:r>
      <w:proofErr w:type="spellEnd"/>
      <w:r w:rsidRPr="003F3414">
        <w:rPr>
          <w:rFonts w:ascii="Arial" w:hAnsi="Arial" w:cs="Arial"/>
          <w:sz w:val="20"/>
        </w:rPr>
        <w:t xml:space="preserve"> riadne, včas a v určenej forme MAS zašle žiadateľovi oznámenie o neschválení </w:t>
      </w:r>
      <w:proofErr w:type="spellStart"/>
      <w:r w:rsidRPr="003F3414">
        <w:rPr>
          <w:rFonts w:ascii="Arial" w:hAnsi="Arial" w:cs="Arial"/>
          <w:sz w:val="20"/>
        </w:rPr>
        <w:t>ŽoPr</w:t>
      </w:r>
      <w:proofErr w:type="spellEnd"/>
      <w:r w:rsidRPr="003F3414">
        <w:rPr>
          <w:rFonts w:ascii="Arial" w:hAnsi="Arial" w:cs="Arial"/>
          <w:sz w:val="20"/>
        </w:rPr>
        <w:t xml:space="preserve"> v ktorom uvedie dôvody neschválenia.</w:t>
      </w:r>
    </w:p>
    <w:p w14:paraId="4F5CAF55"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w:t>
      </w:r>
      <w:proofErr w:type="spellStart"/>
      <w:r w:rsidRPr="003F3414">
        <w:rPr>
          <w:rFonts w:ascii="Arial" w:hAnsi="Arial" w:cs="Arial"/>
          <w:sz w:val="20"/>
        </w:rPr>
        <w:t>ŽoPr</w:t>
      </w:r>
      <w:proofErr w:type="spellEnd"/>
      <w:r w:rsidRPr="003F3414">
        <w:rPr>
          <w:rFonts w:ascii="Arial" w:hAnsi="Arial" w:cs="Arial"/>
          <w:sz w:val="20"/>
        </w:rPr>
        <w:t>, ktoré splnili podmienky doručenia MAS následne overí ostatné podmienky poskytnutia príspevku v jednotlivých fázach schvaľovania.</w:t>
      </w:r>
    </w:p>
    <w:p w14:paraId="31BF2A9E"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w:t>
      </w:r>
      <w:proofErr w:type="spellStart"/>
      <w:r w:rsidRPr="003F3414">
        <w:rPr>
          <w:rFonts w:ascii="Arial" w:hAnsi="Arial" w:cs="Arial"/>
          <w:sz w:val="20"/>
        </w:rPr>
        <w:t>ŽoPr</w:t>
      </w:r>
      <w:proofErr w:type="spellEnd"/>
      <w:r w:rsidRPr="003F3414">
        <w:rPr>
          <w:rFonts w:ascii="Arial" w:hAnsi="Arial" w:cs="Arial"/>
          <w:sz w:val="20"/>
        </w:rPr>
        <w:t>, jej prílohách a verejných registroch, ktoré obsahujú relevantné informácie preukazujúce splnenie podmienok poskytnutia príspevku.</w:t>
      </w:r>
    </w:p>
    <w:p w14:paraId="0DD2C7F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lastRenderedPageBreak/>
        <w:t xml:space="preserve">Pre overovanie splnenia podmienok poskytnutia príspevku je rozhodujúci obsah </w:t>
      </w:r>
      <w:proofErr w:type="spellStart"/>
      <w:r w:rsidRPr="003F3414">
        <w:rPr>
          <w:rFonts w:ascii="Arial" w:hAnsi="Arial" w:cs="Arial"/>
          <w:sz w:val="20"/>
        </w:rPr>
        <w:t>ŽoPr</w:t>
      </w:r>
      <w:proofErr w:type="spellEnd"/>
      <w:r w:rsidRPr="003F3414">
        <w:rPr>
          <w:rFonts w:ascii="Arial" w:hAnsi="Arial" w:cs="Arial"/>
          <w:sz w:val="20"/>
        </w:rPr>
        <w:t xml:space="preserve">, resp. informácie. MAS nie je oprávnená v procese schvaľovania </w:t>
      </w:r>
      <w:proofErr w:type="spellStart"/>
      <w:r w:rsidRPr="003F3414">
        <w:rPr>
          <w:rFonts w:ascii="Arial" w:hAnsi="Arial" w:cs="Arial"/>
          <w:sz w:val="20"/>
        </w:rPr>
        <w:t>ŽoPr</w:t>
      </w:r>
      <w:proofErr w:type="spellEnd"/>
      <w:r w:rsidRPr="003F3414">
        <w:rPr>
          <w:rFonts w:ascii="Arial" w:hAnsi="Arial" w:cs="Arial"/>
          <w:sz w:val="20"/>
        </w:rPr>
        <w:t xml:space="preserve"> vyvodiť negatívne dôsledky (vydanie oznámenia o</w:t>
      </w:r>
      <w:r>
        <w:rPr>
          <w:rFonts w:ascii="Arial" w:hAnsi="Arial" w:cs="Arial"/>
          <w:sz w:val="20"/>
        </w:rPr>
        <w:t> </w:t>
      </w:r>
      <w:r w:rsidRPr="003F3414">
        <w:rPr>
          <w:rFonts w:ascii="Arial" w:hAnsi="Arial" w:cs="Arial"/>
          <w:sz w:val="20"/>
        </w:rPr>
        <w:t xml:space="preserve">neschválení) len z dôvodu formálnych nedostatkov </w:t>
      </w:r>
      <w:proofErr w:type="spellStart"/>
      <w:r w:rsidRPr="003F3414">
        <w:rPr>
          <w:rFonts w:ascii="Arial" w:hAnsi="Arial" w:cs="Arial"/>
          <w:sz w:val="20"/>
        </w:rPr>
        <w:t>ŽoPr</w:t>
      </w:r>
      <w:proofErr w:type="spellEnd"/>
      <w:r w:rsidRPr="003F3414">
        <w:rPr>
          <w:rFonts w:ascii="Arial" w:hAnsi="Arial" w:cs="Arial"/>
          <w:sz w:val="20"/>
        </w:rPr>
        <w:t>. Dôvod, pre ktorý MAS vydáva oznámenie o</w:t>
      </w:r>
      <w:r>
        <w:rPr>
          <w:rFonts w:ascii="Arial" w:hAnsi="Arial" w:cs="Arial"/>
          <w:sz w:val="20"/>
        </w:rPr>
        <w:t> </w:t>
      </w:r>
      <w:r w:rsidRPr="003F3414">
        <w:rPr>
          <w:rFonts w:ascii="Arial" w:hAnsi="Arial" w:cs="Arial"/>
          <w:sz w:val="20"/>
        </w:rPr>
        <w:t xml:space="preserve">neschválení musí byť jasný, odôvodnený a musí vyplývať z nedodržania podmienok zadefinovaných vo výzve na predkladanie </w:t>
      </w:r>
      <w:proofErr w:type="spellStart"/>
      <w:r w:rsidRPr="003F3414">
        <w:rPr>
          <w:rFonts w:ascii="Arial" w:hAnsi="Arial" w:cs="Arial"/>
          <w:sz w:val="20"/>
        </w:rPr>
        <w:t>ŽoPr</w:t>
      </w:r>
      <w:proofErr w:type="spellEnd"/>
      <w:r w:rsidRPr="003F3414">
        <w:rPr>
          <w:rFonts w:ascii="Arial" w:hAnsi="Arial" w:cs="Arial"/>
          <w:sz w:val="20"/>
        </w:rPr>
        <w:t>.</w:t>
      </w:r>
    </w:p>
    <w:p w14:paraId="6A4E1D07"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51BC8EA0"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 xml:space="preserve">Administratívne overenie </w:t>
      </w:r>
      <w:proofErr w:type="spellStart"/>
      <w:r w:rsidRPr="00567DE3">
        <w:rPr>
          <w:rFonts w:ascii="Arial" w:hAnsi="Arial" w:cs="Arial"/>
          <w:b/>
          <w:color w:val="44546A" w:themeColor="text2"/>
          <w:szCs w:val="19"/>
        </w:rPr>
        <w:t>ŽoPr</w:t>
      </w:r>
      <w:proofErr w:type="spellEnd"/>
    </w:p>
    <w:p w14:paraId="49B87E58"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Predmetom administratívneho overenia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overenie:</w:t>
      </w:r>
    </w:p>
    <w:p w14:paraId="45D3D73A"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úplnosti predloženej </w:t>
      </w:r>
      <w:proofErr w:type="spellStart"/>
      <w:r w:rsidRPr="003F3414">
        <w:rPr>
          <w:rFonts w:ascii="Arial" w:eastAsiaTheme="minorHAnsi" w:hAnsi="Arial" w:cs="Arial"/>
          <w:color w:val="000000"/>
          <w:sz w:val="20"/>
          <w:lang w:eastAsia="en-US"/>
        </w:rPr>
        <w:t>ŽoNFP</w:t>
      </w:r>
      <w:proofErr w:type="spellEnd"/>
      <w:r w:rsidRPr="003F3414">
        <w:rPr>
          <w:rFonts w:ascii="Arial" w:eastAsiaTheme="minorHAnsi" w:hAnsi="Arial" w:cs="Arial"/>
          <w:color w:val="000000"/>
          <w:sz w:val="20"/>
          <w:lang w:eastAsia="en-US"/>
        </w:rPr>
        <w:t xml:space="preserve"> a</w:t>
      </w:r>
    </w:p>
    <w:p w14:paraId="6AF49D11"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podmienok poskytnutia príspevku (okrem podmienok posudzovaných v rámci odborného hodnotenia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453A7C9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na základe preskúmania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jej príloh alebo údajov získaných z verejne dostupných registrov vzniknú pochybnosti o pravdivosti alebo úplnosti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jej príloh, MAS vyzve žiadateľa na doplnenie neúplných údajov, vysvetlenie nejasností alebo nápravu nepravdivých údajov zaslaním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6FCA06B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3470893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MAS žiadateľovi v prípade: </w:t>
      </w:r>
    </w:p>
    <w:p w14:paraId="5C4D3B87"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prílohách, resp. neúplných príloh; </w:t>
      </w:r>
    </w:p>
    <w:p w14:paraId="19F1927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w:t>
      </w:r>
      <w:proofErr w:type="spellStart"/>
      <w:r w:rsidRPr="003F3414">
        <w:rPr>
          <w:rFonts w:ascii="Arial" w:eastAsiaTheme="minorHAnsi" w:hAnsi="Arial" w:cs="Arial"/>
          <w:color w:val="000000"/>
          <w:sz w:val="20"/>
          <w:lang w:eastAsia="en-US"/>
        </w:rPr>
        <w:t>ŽoNFP</w:t>
      </w:r>
      <w:proofErr w:type="spellEnd"/>
      <w:r w:rsidRPr="003F3414">
        <w:rPr>
          <w:rFonts w:ascii="Arial" w:eastAsiaTheme="minorHAnsi" w:hAnsi="Arial" w:cs="Arial"/>
          <w:color w:val="000000"/>
          <w:sz w:val="20"/>
          <w:lang w:eastAsia="en-US"/>
        </w:rPr>
        <w:t xml:space="preserve">, resp. nesprávnej formy predkladaných príloh; </w:t>
      </w:r>
    </w:p>
    <w:p w14:paraId="638DCD8E"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nesprávne vypracovanej časti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52139BF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vzájomného nesúladu údajov v rôznych častiach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5554768D"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2454F5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6A4DFB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žiadateľovi v rámci procesu administratívneho overovania len jednu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To neplatí v prípade, ak MAS počas procesu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zistí, že žiadateľovi nebola umožnená náprava údajov v rovnakom rozsahu ako pri iných žiadateľoch. V tom prípade bezodkladne vykoná nápravu a zašle žiadateľovi (opätovnú)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ktorou zabezpečí rovnaké aplikovanie možnosti nápravy vo vzťahu ku všetkým posudzovaným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Lehota na doplnenie musí byť totožná s lehotou, ktorá bola poskytnutá ostatným žiadateľom.</w:t>
      </w:r>
    </w:p>
    <w:p w14:paraId="4CC8E76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(okrem samotných požiadaviek na doplnenie) určí lehotu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nie kratšiu ako 5 pracovných dní.</w:t>
      </w:r>
    </w:p>
    <w:p w14:paraId="526374F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musí byť doplnená v lehote stanovenej vo výzve na doplnenie.</w:t>
      </w:r>
    </w:p>
    <w:p w14:paraId="4C8A702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75FCAAB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písomne (listinnou poštovou zásielkou s potvrdením o doručení) a elektronicky e-mailom v súlade s kontaktnými údajmi uvedenými žiadateľom v časti 2 formulára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792EB4B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Prvým dňom lehoty na doplnenie je deň nasledujúci po dni doručenia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prostredníctvom poštovej zásielky.</w:t>
      </w:r>
    </w:p>
    <w:p w14:paraId="0FD839E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Rozhodujúcim dátumom pre splnenie stanovenej lehoty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dátum doručenia doplnených náležitostí. Adresa a spôsob doručenia je rovnaký ako pri doručovaní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(viď kapitola 3.3 Predloženie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o prijatí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nevydáva žiadne potvrdenie.</w:t>
      </w:r>
    </w:p>
    <w:p w14:paraId="753165BF" w14:textId="77777777"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 xml:space="preserve">Vzhľadom na uvedené upozorňujeme žiadateľov, aby zabezpečili prevzatie výziev na doplnenie chýbajúcich náležitostí </w:t>
      </w:r>
      <w:proofErr w:type="spellStart"/>
      <w:r w:rsidRPr="003F3414">
        <w:rPr>
          <w:rFonts w:ascii="Arial" w:eastAsiaTheme="minorHAnsi" w:hAnsi="Arial" w:cs="Arial"/>
          <w:color w:val="000000"/>
          <w:sz w:val="20"/>
          <w:lang w:eastAsia="en-US"/>
        </w:rPr>
        <w:t>ŽoNFP</w:t>
      </w:r>
      <w:proofErr w:type="spellEnd"/>
      <w:r w:rsidRPr="003F3414">
        <w:rPr>
          <w:rFonts w:ascii="Arial" w:eastAsiaTheme="minorHAnsi" w:hAnsi="Arial" w:cs="Arial"/>
          <w:color w:val="000000"/>
          <w:sz w:val="20"/>
          <w:lang w:eastAsia="en-US"/>
        </w:rPr>
        <w:t xml:space="preserve"> v lehote 10 kalendárnych dní.</w:t>
      </w:r>
    </w:p>
    <w:p w14:paraId="031937A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79784DB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MAS po ukončení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žiadateľom, ktorých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nesplnili niektorú z podmienok poskytnutia príspevku (overovaných v rámci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resp. </w:t>
      </w:r>
      <w:proofErr w:type="spellStart"/>
      <w:r w:rsidRPr="003F3414">
        <w:rPr>
          <w:rFonts w:ascii="Arial" w:eastAsiaTheme="minorHAnsi" w:hAnsi="Arial" w:cs="Arial"/>
          <w:color w:val="000000"/>
          <w:sz w:val="20"/>
          <w:lang w:eastAsia="en-US"/>
        </w:rPr>
        <w:t>ŹoPr</w:t>
      </w:r>
      <w:proofErr w:type="spellEnd"/>
      <w:r w:rsidRPr="003F3414">
        <w:rPr>
          <w:rFonts w:ascii="Arial" w:eastAsiaTheme="minorHAnsi" w:hAnsi="Arial" w:cs="Arial"/>
          <w:color w:val="000000"/>
          <w:sz w:val="20"/>
          <w:lang w:eastAsia="en-US"/>
        </w:rPr>
        <w:t xml:space="preserve">, ktoré neboli doplnené riadne, včas a v určenej forme, oznámenie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uvedením dôvodov, ktoré viedli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174B509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F5F5DE3" w14:textId="77777777" w:rsidR="00BC17AE" w:rsidRDefault="00997F82">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všetkých podmienok poskytnutia príspevku, ktorých overenie je súčasťou administratívneho overenia, MAS postúpi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odborné hodnotenie;</w:t>
      </w:r>
    </w:p>
    <w:p w14:paraId="48A1ADAC" w14:textId="77777777" w:rsidR="00BC17AE" w:rsidRDefault="00997F82">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nesplnenia niektorej z podmienok poskytnutia príspevku, pretrvávajúcich pochybností o splnení podmienky poskytnutia príspevku, alebo nedoručenia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riadne, včas a v určenej forme, MAS vydá oznámenie o neschválení (vrátane identifikovania nedostatkov)</w:t>
      </w:r>
      <w:r w:rsidR="004D750A">
        <w:rPr>
          <w:rFonts w:ascii="Arial" w:eastAsiaTheme="minorHAnsi" w:hAnsi="Arial" w:cs="Arial"/>
          <w:color w:val="000000"/>
          <w:sz w:val="20"/>
          <w:lang w:eastAsia="en-US"/>
        </w:rPr>
        <w:t>.</w:t>
      </w:r>
    </w:p>
    <w:p w14:paraId="7D908203"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Odborné hodnotenie </w:t>
      </w:r>
      <w:proofErr w:type="spellStart"/>
      <w:r>
        <w:rPr>
          <w:rFonts w:ascii="Arial" w:hAnsi="Arial" w:cs="Arial"/>
          <w:b/>
          <w:color w:val="44546A" w:themeColor="text2"/>
          <w:szCs w:val="19"/>
        </w:rPr>
        <w:t>ŽoPr</w:t>
      </w:r>
      <w:proofErr w:type="spellEnd"/>
    </w:p>
    <w:p w14:paraId="2BD8A7D3"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MAS zabezpečí odborné hodnotenie tých </w:t>
      </w:r>
      <w:proofErr w:type="spellStart"/>
      <w:r w:rsidRPr="003F3414">
        <w:rPr>
          <w:rFonts w:ascii="Arial" w:eastAsia="Calibri" w:hAnsi="Arial" w:cs="Arial"/>
          <w:sz w:val="20"/>
        </w:rPr>
        <w:t>ŽoNFP</w:t>
      </w:r>
      <w:proofErr w:type="spellEnd"/>
      <w:r w:rsidRPr="003F3414">
        <w:rPr>
          <w:rFonts w:ascii="Arial" w:eastAsia="Calibri" w:hAnsi="Arial" w:cs="Arial"/>
          <w:sz w:val="20"/>
        </w:rPr>
        <w:t>, ktoré splnili podmienky administratívneho overovania.</w:t>
      </w:r>
    </w:p>
    <w:p w14:paraId="31AB1183"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Cieľom procesu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je vykonať odborné, objektívne, nezávislé a</w:t>
      </w:r>
      <w:r>
        <w:rPr>
          <w:rFonts w:ascii="Arial" w:eastAsia="Calibri" w:hAnsi="Arial" w:cs="Arial"/>
          <w:sz w:val="20"/>
        </w:rPr>
        <w:t> </w:t>
      </w:r>
      <w:r w:rsidRPr="003F3414">
        <w:rPr>
          <w:rFonts w:ascii="Arial" w:eastAsia="Calibri" w:hAnsi="Arial" w:cs="Arial"/>
          <w:sz w:val="20"/>
        </w:rPr>
        <w:t xml:space="preserve">transparentné posúdenie predložených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na základe hodnotiacich kritérií zverejnených vo výzve.</w:t>
      </w:r>
    </w:p>
    <w:p w14:paraId="0ACB897D"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Odborné hodnotenie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vykonáva dvojica odborných hodnotiteľov na základe aplikácie kritérií, ktoré tvoria prílohu č. 3 výzvy.</w:t>
      </w:r>
    </w:p>
    <w:p w14:paraId="3D662B0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Hodnotitelia posudzujú projekt ako celok, berúc do úvahy údaje a informácie uvedené v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jej povinných prílohách. Hodnotitelia zaznamenávajú odborné hodnotenie jednotlivých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do Hodnotiaceho hárku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138E2C66"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 xml:space="preserve">pravdivosti alebo úplnosti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nie je možné konštatovať splnenie niektorej z podmienok poskytnutia príspevku, bude uvedené viesť k neschváleniu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504A1201"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Na doručovanie výzvy na doplnenie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doručovanie doplnení zo strany žiadateľovi MAS sa rovnako vzťahujú podmienky doručovania uvedené v časti 4.1. Administratívne overovanie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44A19F1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Ak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nesplnila podmienky odborného hodnotenia, MAS zašle žiadateľovi oznámenie o neschválení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spolu odôvodnením, kde uvedie dôvody nesplnenia kritérií odborného hodnotenia.</w:t>
      </w:r>
    </w:p>
    <w:p w14:paraId="0761BA7C"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Výber </w:t>
      </w:r>
      <w:proofErr w:type="spellStart"/>
      <w:r>
        <w:rPr>
          <w:rFonts w:ascii="Arial" w:hAnsi="Arial" w:cs="Arial"/>
          <w:b/>
          <w:color w:val="44546A" w:themeColor="text2"/>
          <w:szCs w:val="19"/>
        </w:rPr>
        <w:t>ŽoPr</w:t>
      </w:r>
      <w:proofErr w:type="spellEnd"/>
    </w:p>
    <w:p w14:paraId="4B3BDB32"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podľa aritmetického priemeru bodov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získaných v odbornom hodnotení od oboch odborných hodnotiteľov. 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v zostupnom poradí. </w:t>
      </w:r>
    </w:p>
    <w:p w14:paraId="5254F730"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ktoré vyhoveli kritériám odborného hodnotenia, sú tieto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odporučené na schválenie. </w:t>
      </w:r>
    </w:p>
    <w:p w14:paraId="209BC71A" w14:textId="77777777" w:rsidR="00997F82" w:rsidRDefault="00997F82" w:rsidP="004D750A">
      <w:pPr>
        <w:pStyle w:val="Default"/>
        <w:spacing w:before="120"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w:t>
      </w:r>
      <w:proofErr w:type="spellStart"/>
      <w:r w:rsidRPr="008E3991">
        <w:rPr>
          <w:color w:val="000000" w:themeColor="text1"/>
          <w:sz w:val="20"/>
          <w:szCs w:val="20"/>
        </w:rPr>
        <w:t>ŽoPr</w:t>
      </w:r>
      <w:proofErr w:type="spellEnd"/>
      <w:r w:rsidRPr="008E3991">
        <w:rPr>
          <w:color w:val="000000" w:themeColor="text1"/>
          <w:sz w:val="20"/>
          <w:szCs w:val="20"/>
        </w:rPr>
        <w:t xml:space="preserve">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1332020C" w14:textId="77777777"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0085326C" w14:textId="77777777"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w:t>
      </w:r>
      <w:proofErr w:type="spellStart"/>
      <w:r w:rsidRPr="008E3991">
        <w:rPr>
          <w:rFonts w:ascii="Arial" w:hAnsi="Arial" w:cs="Arial"/>
          <w:sz w:val="20"/>
          <w:szCs w:val="20"/>
        </w:rPr>
        <w:t>CLLD</w:t>
      </w:r>
      <w:r w:rsidR="005810B7">
        <w:rPr>
          <w:rFonts w:ascii="Arial" w:hAnsi="Arial" w:cs="Arial"/>
          <w:sz w:val="20"/>
          <w:szCs w:val="20"/>
        </w:rPr>
        <w:t>.</w:t>
      </w:r>
      <w:r w:rsidRPr="008E3991">
        <w:rPr>
          <w:rFonts w:ascii="Arial" w:hAnsi="Arial" w:cs="Arial"/>
          <w:sz w:val="20"/>
          <w:szCs w:val="20"/>
        </w:rPr>
        <w:t>Toto</w:t>
      </w:r>
      <w:proofErr w:type="spellEnd"/>
      <w:r w:rsidRPr="008E3991">
        <w:rPr>
          <w:rFonts w:ascii="Arial" w:hAnsi="Arial" w:cs="Arial"/>
          <w:sz w:val="20"/>
          <w:szCs w:val="20"/>
        </w:rPr>
        <w:t xml:space="preserve"> rozlišovacie kritérium aplikuje výberová komisia MAS.</w:t>
      </w:r>
    </w:p>
    <w:p w14:paraId="10EC0538" w14:textId="77777777" w:rsidR="00997F82" w:rsidRPr="00AE5DF4" w:rsidRDefault="00997F82" w:rsidP="00997F82">
      <w:pPr>
        <w:spacing w:before="120" w:after="120" w:line="240" w:lineRule="auto"/>
        <w:jc w:val="both"/>
        <w:rPr>
          <w:rFonts w:ascii="Arial" w:eastAsia="Calibri" w:hAnsi="Arial" w:cs="Arial"/>
          <w:sz w:val="20"/>
          <w:szCs w:val="20"/>
        </w:rPr>
      </w:pPr>
      <w:proofErr w:type="spellStart"/>
      <w:r w:rsidRPr="00AE5DF4">
        <w:rPr>
          <w:rFonts w:ascii="Arial" w:eastAsia="Calibri" w:hAnsi="Arial" w:cs="Arial"/>
          <w:sz w:val="20"/>
          <w:szCs w:val="20"/>
        </w:rPr>
        <w:t>ŽoPr</w:t>
      </w:r>
      <w:proofErr w:type="spellEnd"/>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499100B9" w14:textId="77777777" w:rsidR="00997F82" w:rsidRPr="00C13613" w:rsidRDefault="00997F82" w:rsidP="00997F82">
      <w:pPr>
        <w:spacing w:before="120" w:after="120" w:line="240" w:lineRule="auto"/>
        <w:jc w:val="both"/>
        <w:rPr>
          <w:rFonts w:ascii="Arial" w:hAnsi="Arial" w:cs="Arial"/>
          <w:sz w:val="2"/>
          <w:szCs w:val="19"/>
        </w:rPr>
      </w:pPr>
    </w:p>
    <w:p w14:paraId="5AD59435"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Oznámenie výsledkov schvaľovania </w:t>
      </w:r>
      <w:proofErr w:type="spellStart"/>
      <w:r>
        <w:rPr>
          <w:rFonts w:ascii="Arial" w:hAnsi="Arial" w:cs="Arial"/>
          <w:b/>
          <w:color w:val="44546A" w:themeColor="text2"/>
          <w:szCs w:val="19"/>
        </w:rPr>
        <w:t>ŽoPr</w:t>
      </w:r>
      <w:proofErr w:type="spellEnd"/>
    </w:p>
    <w:p w14:paraId="4EA3931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Na základe skutočností zistených v rámci schvaľovania o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roofErr w:type="spellStart"/>
      <w:r w:rsidRPr="003F3414">
        <w:rPr>
          <w:rFonts w:ascii="Arial" w:eastAsiaTheme="minorHAnsi" w:hAnsi="Arial" w:cs="Arial"/>
          <w:color w:val="000000"/>
          <w:sz w:val="20"/>
          <w:lang w:eastAsia="en-US"/>
        </w:rPr>
        <w:t>t.j</w:t>
      </w:r>
      <w:proofErr w:type="spellEnd"/>
      <w:r w:rsidRPr="003F3414">
        <w:rPr>
          <w:rFonts w:ascii="Arial" w:eastAsiaTheme="minorHAnsi" w:hAnsi="Arial" w:cs="Arial"/>
          <w:color w:val="000000"/>
          <w:sz w:val="20"/>
          <w:lang w:eastAsia="en-US"/>
        </w:rPr>
        <w:t>. na základe posúdenia splnenia podmienok poskytnutia príspevku určených vo výzve vydáva MAS:</w:t>
      </w:r>
    </w:p>
    <w:p w14:paraId="744DB689"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64608AEC"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66BE61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 splnenie všetkých podmienok poskytnutia príspevku stanovených vo výzve a zároveň deklaruje dostatok finančných prostriedkov na financovanie schválenej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základe alokácie určenej vo výzve.</w:t>
      </w:r>
    </w:p>
    <w:p w14:paraId="30C11F9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w:t>
      </w:r>
    </w:p>
    <w:p w14:paraId="7BE5BC0B"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376BEA2F"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4203CE0A"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nemožnosť schválenia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nedostatok finančných prostriedkov určených vo výzve.</w:t>
      </w:r>
    </w:p>
    <w:p w14:paraId="27041B9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neschválení MAS vydáva v tej fáze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kedy je preukázané, že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nespĺňa jednu alebo viaceré podmienky poskytnutia príspevku, alebo ak na schválenie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nie je dostatok finančných prostriedkov určených vo výzve.</w:t>
      </w:r>
    </w:p>
    <w:p w14:paraId="63A448E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schválení vydáva MAS len v prípade ukončenia schvaľovacieho procesu, pokiaľ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splnila všetky podmienky poskytnutia príspevku a na jej financovanie je dostatok disponibilných prostriedkov určených vo výzve.</w:t>
      </w:r>
    </w:p>
    <w:p w14:paraId="308D8ADA"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4114AB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50F9CEB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Využitie zásobníka projektov je možné len v prípade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rámci posledného hodnotiaceho kola výzvy, v ktorom došlo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vyčerpania finančných prostriedkov na výzvu.</w:t>
      </w:r>
    </w:p>
    <w:p w14:paraId="1A7B81D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01222"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423468B6"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disponuje dostatočnými finančnými prostriedkami určenými na zabezpečenie financovania projektu, ktorý je predmetom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6FA1D718"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2EC5B0C7"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žiadateľ nemusí mať už záujem na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je podmienkou zmeny oznámenia aj súhlas žiadateľ so zmenou oznámenia.</w:t>
      </w:r>
    </w:p>
    <w:p w14:paraId="711B7BE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pri rozhodovaní o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viazaná dodržaním poradia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určeného na základe aplikácie kritérií pre výber projektov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466D8DA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na základe zoznamu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neschválení môže byť na základe dodatočných disponibilných prostriedkov zmenené na preukázanie skutočnosti, či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73DF609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 rámci overovania splnenia podmienok poskytnutia príspevku nevykonáva opakovane odborné hodnotenie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Pre účely výberu projektov zo zásobníka sa podmienky odborného hodnotenia považujú za dodržané a splnené práve zaradením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do zásobníka.</w:t>
      </w:r>
    </w:p>
    <w:p w14:paraId="5B89211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výzve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Lehotu na predloženie náležitostí určí MAS, pričom lehota nesmie byť kratšia ako 15 pracovných dní.</w:t>
      </w:r>
    </w:p>
    <w:p w14:paraId="36C6B3F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7FF1D67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oprávnená aplikovať zásobník projektov, ak sú na to splnené vyššie uvedené podmienky, aj opakovanie a to až do momentu vyčerpania zásobníka projektov. MAS aktualizuje zoznam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V tomto zozname už nie sú uvedené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pri ktorých došlo k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tie, pri ktorých bolo vydané oznámenie o neschválení.</w:t>
      </w:r>
    </w:p>
    <w:p w14:paraId="7BBCF8E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1BA6A5B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6331376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odôvodnených prípadoch, kedy MAS považuje za potrebné a vhodné, je oprávnená niektoré, alebo všetky podmienky poskytnutia príspevku v rámci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overiť priamo na mieste u žiadateľa.</w:t>
      </w:r>
    </w:p>
    <w:p w14:paraId="72281C6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07D75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informuje žiadateľa o plánovanom výkone overenia podmienok poskytnutia príspevku na mieste písomne alebo elektronicky na adresu uvedenú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minimálne 3 pracovné dni pred plánovaným termínom vykonania overenia podmienok poskytnutia príspevku na mieste.</w:t>
      </w:r>
    </w:p>
    <w:p w14:paraId="6AD3355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Ak žiadateľ neumožní overenie podmienok poskytnutia príspevku na mieste alebo na základe vykonaného overenia MAS nedokáže z predložených dokumentov posúdiť pravdivosť alebo úplnosť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 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 neschváli.</w:t>
      </w:r>
    </w:p>
    <w:p w14:paraId="43B1D9BE"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18FB1C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umožňujú preskúmanie postupov v schvaľovacom procese a umožňuje žiadateľovi domáhať sa nápravy, ak sa domnieva, že neboli dodržané pravidlá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7474AF21"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Revíznymi postupmi voči oznámeniu o schválení alebo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sú:</w:t>
      </w:r>
    </w:p>
    <w:p w14:paraId="3B6F7B73"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3EDFCB5C"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2A89676F" w14:textId="77777777" w:rsidR="00BC17AE" w:rsidRDefault="00997F82">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451CD16"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0135B4F0"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046B1D0E"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1C46489A"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4F5C08DB"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18CC89FF"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79D6C1EB"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3EDA3CBF"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55594646"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5CE9D1EE"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112783E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3FB489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rozhodnutie o neopodstatnenosti námietok v prípade súladu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 alebo</w:t>
      </w:r>
    </w:p>
    <w:p w14:paraId="4A1BF037"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opodstatnenosti námietok v prípade rozporu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w:t>
      </w:r>
    </w:p>
    <w:p w14:paraId="2CDB4C6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740E6D1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687B3616"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59D6CF3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20D8806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C26F7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Podnet na preskúmanie oznámenia o </w:t>
      </w:r>
      <w:proofErr w:type="spellStart"/>
      <w:r w:rsidRPr="003F3414">
        <w:rPr>
          <w:rFonts w:ascii="Arial" w:hAnsi="Arial" w:cs="Arial"/>
          <w:sz w:val="20"/>
        </w:rPr>
        <w:t>ŽoPr</w:t>
      </w:r>
      <w:proofErr w:type="spellEnd"/>
      <w:r w:rsidRPr="003F3414">
        <w:rPr>
          <w:rFonts w:ascii="Arial" w:hAnsi="Arial" w:cs="Arial"/>
          <w:sz w:val="20"/>
        </w:rPr>
        <w:t xml:space="preserve"> sa podáva RO (s výnimkou prípadov, ak tak RO koná z</w:t>
      </w:r>
      <w:r>
        <w:rPr>
          <w:rFonts w:ascii="Arial" w:hAnsi="Arial" w:cs="Arial"/>
          <w:sz w:val="20"/>
        </w:rPr>
        <w:t> </w:t>
      </w:r>
      <w:r w:rsidRPr="003F3414">
        <w:rPr>
          <w:rFonts w:ascii="Arial" w:hAnsi="Arial" w:cs="Arial"/>
          <w:sz w:val="20"/>
        </w:rPr>
        <w:t>vlastného podnetu).</w:t>
      </w:r>
    </w:p>
    <w:p w14:paraId="3A3C159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Oznámenie o schválení </w:t>
      </w:r>
      <w:proofErr w:type="spellStart"/>
      <w:r w:rsidRPr="003F3414">
        <w:rPr>
          <w:rFonts w:ascii="Arial" w:hAnsi="Arial" w:cs="Arial"/>
          <w:sz w:val="20"/>
        </w:rPr>
        <w:t>ŽoPr</w:t>
      </w:r>
      <w:proofErr w:type="spellEnd"/>
      <w:r w:rsidRPr="003F3414">
        <w:rPr>
          <w:rFonts w:ascii="Arial" w:hAnsi="Arial" w:cs="Arial"/>
          <w:sz w:val="20"/>
        </w:rPr>
        <w:t xml:space="preserve"> môže byť preskúmané RO do zaslania návrhu na uzavretie zmluvy o</w:t>
      </w:r>
      <w:r>
        <w:rPr>
          <w:rFonts w:ascii="Arial" w:hAnsi="Arial" w:cs="Arial"/>
          <w:sz w:val="20"/>
        </w:rPr>
        <w:t> </w:t>
      </w:r>
      <w:r w:rsidRPr="003F3414">
        <w:rPr>
          <w:rFonts w:ascii="Arial" w:hAnsi="Arial" w:cs="Arial"/>
          <w:sz w:val="20"/>
        </w:rPr>
        <w:t xml:space="preserve">príspevku zo strany MAS. Konanie o preskúmaní oznámenia o neschválení </w:t>
      </w:r>
      <w:proofErr w:type="spellStart"/>
      <w:r w:rsidRPr="003F3414">
        <w:rPr>
          <w:rFonts w:ascii="Arial" w:hAnsi="Arial" w:cs="Arial"/>
          <w:sz w:val="20"/>
        </w:rPr>
        <w:t>ŽoPr</w:t>
      </w:r>
      <w:proofErr w:type="spellEnd"/>
      <w:r w:rsidRPr="003F3414">
        <w:rPr>
          <w:rFonts w:ascii="Arial" w:hAnsi="Arial" w:cs="Arial"/>
          <w:sz w:val="20"/>
        </w:rPr>
        <w:t xml:space="preserve"> musí byť začaté najneskôr do jedného roka od uplynutia lehoty na podanie námietok.</w:t>
      </w:r>
    </w:p>
    <w:p w14:paraId="2E14C2AE"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RO oznamuje začatie preskúmania oznámenia o </w:t>
      </w:r>
      <w:proofErr w:type="spellStart"/>
      <w:r w:rsidRPr="003F3414">
        <w:rPr>
          <w:rFonts w:ascii="Arial" w:hAnsi="Arial" w:cs="Arial"/>
          <w:sz w:val="20"/>
        </w:rPr>
        <w:t>ŽoPr</w:t>
      </w:r>
      <w:proofErr w:type="spellEnd"/>
      <w:r w:rsidRPr="003F3414">
        <w:rPr>
          <w:rFonts w:ascii="Arial" w:hAnsi="Arial" w:cs="Arial"/>
          <w:sz w:val="20"/>
        </w:rPr>
        <w:t xml:space="preserve"> žiadateľovi a MAS.</w:t>
      </w:r>
    </w:p>
    <w:p w14:paraId="6D7D66F9"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zistí, že preskúmavané oznámenie o </w:t>
      </w:r>
      <w:proofErr w:type="spellStart"/>
      <w:r w:rsidRPr="003F3414">
        <w:rPr>
          <w:rFonts w:ascii="Arial" w:hAnsi="Arial" w:cs="Arial"/>
          <w:sz w:val="20"/>
        </w:rPr>
        <w:t>ŽoPr</w:t>
      </w:r>
      <w:proofErr w:type="spellEnd"/>
      <w:r w:rsidRPr="003F3414">
        <w:rPr>
          <w:rFonts w:ascii="Arial" w:hAnsi="Arial" w:cs="Arial"/>
          <w:sz w:val="20"/>
        </w:rPr>
        <w:t xml:space="preserve">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 xml:space="preserve">podmienkami schvaľovania alebo podmienkami stanovenými vo výzve MAS, RO rozhodnutím uloží MAS vykonať opätovne schvaľovací proces a vydať nové oznámenie o </w:t>
      </w:r>
      <w:proofErr w:type="spellStart"/>
      <w:r w:rsidRPr="003F3414">
        <w:rPr>
          <w:rFonts w:ascii="Arial" w:hAnsi="Arial" w:cs="Arial"/>
          <w:sz w:val="20"/>
        </w:rPr>
        <w:t>ŽoPr</w:t>
      </w:r>
      <w:proofErr w:type="spellEnd"/>
      <w:r w:rsidRPr="003F3414">
        <w:rPr>
          <w:rFonts w:ascii="Arial" w:hAnsi="Arial" w:cs="Arial"/>
          <w:sz w:val="20"/>
        </w:rPr>
        <w:t>.</w:t>
      </w:r>
    </w:p>
    <w:p w14:paraId="7EE44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7CBA54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7A8FF69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vychádza RO z právneho stavu a skutkových okolností v</w:t>
      </w:r>
      <w:r>
        <w:rPr>
          <w:rFonts w:ascii="Arial" w:hAnsi="Arial" w:cs="Arial"/>
          <w:sz w:val="20"/>
        </w:rPr>
        <w:t> </w:t>
      </w:r>
      <w:r w:rsidRPr="003F3414">
        <w:rPr>
          <w:rFonts w:ascii="Arial" w:hAnsi="Arial" w:cs="Arial"/>
          <w:sz w:val="20"/>
        </w:rPr>
        <w:t xml:space="preserve">čase vydania oznámenia o </w:t>
      </w:r>
      <w:proofErr w:type="spellStart"/>
      <w:r w:rsidRPr="003F3414">
        <w:rPr>
          <w:rFonts w:ascii="Arial" w:hAnsi="Arial" w:cs="Arial"/>
          <w:sz w:val="20"/>
        </w:rPr>
        <w:t>ŽoPr</w:t>
      </w:r>
      <w:proofErr w:type="spellEnd"/>
      <w:r w:rsidRPr="003F3414">
        <w:rPr>
          <w:rFonts w:ascii="Arial" w:hAnsi="Arial" w:cs="Arial"/>
          <w:sz w:val="20"/>
        </w:rPr>
        <w:t xml:space="preserve">. RO nemôže vydať rozhodnutie, ak sa po vydaní preskúmavaného oznámenia o </w:t>
      </w:r>
      <w:proofErr w:type="spellStart"/>
      <w:r w:rsidRPr="003F3414">
        <w:rPr>
          <w:rFonts w:ascii="Arial" w:hAnsi="Arial" w:cs="Arial"/>
          <w:sz w:val="20"/>
        </w:rPr>
        <w:t>ŽoPr</w:t>
      </w:r>
      <w:proofErr w:type="spellEnd"/>
      <w:r w:rsidRPr="003F3414">
        <w:rPr>
          <w:rFonts w:ascii="Arial" w:hAnsi="Arial" w:cs="Arial"/>
          <w:sz w:val="20"/>
        </w:rPr>
        <w:t xml:space="preserve"> dodatočne zmenia rozhodujúce skutkové okolnosti, z ktorých pôvodné oznámenie o</w:t>
      </w:r>
      <w:r>
        <w:rPr>
          <w:rFonts w:ascii="Arial" w:hAnsi="Arial" w:cs="Arial"/>
          <w:sz w:val="20"/>
        </w:rPr>
        <w:t> </w:t>
      </w:r>
      <w:proofErr w:type="spellStart"/>
      <w:r w:rsidRPr="003F3414">
        <w:rPr>
          <w:rFonts w:ascii="Arial" w:hAnsi="Arial" w:cs="Arial"/>
          <w:sz w:val="20"/>
        </w:rPr>
        <w:t>ŽoPr</w:t>
      </w:r>
      <w:proofErr w:type="spellEnd"/>
      <w:r w:rsidRPr="003F3414">
        <w:rPr>
          <w:rFonts w:ascii="Arial" w:hAnsi="Arial" w:cs="Arial"/>
          <w:sz w:val="20"/>
        </w:rPr>
        <w:t xml:space="preserve"> vychádza.</w:t>
      </w:r>
    </w:p>
    <w:p w14:paraId="7FF41DB3"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53245F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3566100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2780F1B2"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18C512C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0B75F742" w14:textId="77777777" w:rsidTr="00FF6C9B">
        <w:tc>
          <w:tcPr>
            <w:tcW w:w="9634" w:type="dxa"/>
            <w:shd w:val="clear" w:color="auto" w:fill="9CC2E5" w:themeFill="accent1" w:themeFillTint="99"/>
          </w:tcPr>
          <w:p w14:paraId="5B6D4ED4"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479B43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w:t>
      </w:r>
      <w:proofErr w:type="spellStart"/>
      <w:r w:rsidRPr="003F3414">
        <w:rPr>
          <w:rFonts w:ascii="Arial" w:hAnsi="Arial" w:cs="Arial"/>
          <w:sz w:val="20"/>
        </w:rPr>
        <w:t>ŽoPr</w:t>
      </w:r>
      <w:proofErr w:type="spellEnd"/>
      <w:r w:rsidRPr="003F3414">
        <w:rPr>
          <w:rFonts w:ascii="Arial" w:hAnsi="Arial" w:cs="Arial"/>
          <w:sz w:val="20"/>
        </w:rPr>
        <w:t xml:space="preserve"> zabezpečí MAS uzatvorenie zmluvy o príspevku so žiadateľom, ktorá upraví práva a povinnosti medzi MAS a žiadateľom. </w:t>
      </w:r>
    </w:p>
    <w:p w14:paraId="2A69B85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34D1225E"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 xml:space="preserve">nadväznosti na § 25 ods. 1 zák. č. 292/2014 </w:t>
      </w:r>
      <w:proofErr w:type="spellStart"/>
      <w:r w:rsidRPr="003F3414">
        <w:rPr>
          <w:rFonts w:ascii="Arial" w:hAnsi="Arial" w:cs="Arial"/>
          <w:sz w:val="20"/>
        </w:rPr>
        <w:t>Z.z</w:t>
      </w:r>
      <w:proofErr w:type="spellEnd"/>
      <w:r w:rsidRPr="003F3414">
        <w:rPr>
          <w:rFonts w:ascii="Arial" w:hAnsi="Arial" w:cs="Arial"/>
          <w:sz w:val="20"/>
        </w:rPr>
        <w:t>.</w:t>
      </w:r>
    </w:p>
    <w:p w14:paraId="56203E4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2E02D4C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MAS zašle žiadateľovi výzvu na predloženie dokumentov a informácií potrebných na prípravu návrhu zmluvy o príspevku. Žiadateľ je povinný poskytnúť súčinnosť, aby mohol byť vypracovaný návrh zmluvy o príspevku.</w:t>
      </w:r>
    </w:p>
    <w:p w14:paraId="3DA8E69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13A275EA"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5A9243AF"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383B7AD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5CE3B9D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75DF22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 xml:space="preserve">schválení </w:t>
      </w:r>
      <w:proofErr w:type="spellStart"/>
      <w:r w:rsidRPr="003F3414">
        <w:rPr>
          <w:rFonts w:ascii="Arial" w:hAnsi="Arial" w:cs="Arial"/>
          <w:sz w:val="20"/>
        </w:rPr>
        <w:t>ŽoPr</w:t>
      </w:r>
      <w:proofErr w:type="spellEnd"/>
      <w:r w:rsidRPr="003F3414">
        <w:rPr>
          <w:rFonts w:ascii="Arial" w:hAnsi="Arial" w:cs="Arial"/>
          <w:sz w:val="20"/>
        </w:rPr>
        <w:t xml:space="preserve"> (v takom prípade zasiela návrh zmluvy o príspevku po ukončení preskúmavania, ak sa potvrdí opodstatnenosť oznámenia o schválení).</w:t>
      </w:r>
    </w:p>
    <w:p w14:paraId="5A1FBC1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MAS zabezpečí zaslanie návrhu na uzavretie zmluvy o príspevku podpísanej štatutárnym orgánom MAS, resp. jeho oprávneným zástupcom v minimálne troch rovnopisoch v termíne do 15 pracovných dní od zaslania oznámenia o schválení </w:t>
      </w:r>
      <w:proofErr w:type="spellStart"/>
      <w:r w:rsidRPr="003F3414">
        <w:rPr>
          <w:rFonts w:ascii="Arial" w:hAnsi="Arial" w:cs="Arial"/>
          <w:sz w:val="20"/>
        </w:rPr>
        <w:t>ŽoPr</w:t>
      </w:r>
      <w:proofErr w:type="spellEnd"/>
      <w:r w:rsidRPr="003F3414">
        <w:rPr>
          <w:rFonts w:ascii="Arial" w:hAnsi="Arial" w:cs="Arial"/>
          <w:sz w:val="20"/>
        </w:rPr>
        <w:t>.</w:t>
      </w:r>
    </w:p>
    <w:p w14:paraId="0E7F130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C0A8D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7BE8EE6B"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320F8C4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984B6E4"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1369066C"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3F281C8D"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1"/>
      </w:r>
      <w:r w:rsidRPr="003F3414">
        <w:rPr>
          <w:rFonts w:ascii="Arial" w:hAnsi="Arial" w:cs="Arial"/>
          <w:sz w:val="20"/>
        </w:rPr>
        <w:t>. Od tohto momentu platia pre užívateľa primerane ustanovenia zákona o EŠIF.</w:t>
      </w:r>
    </w:p>
    <w:p w14:paraId="00DC135C"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15DF6480"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61F3F32" w14:textId="77777777"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hyperlink r:id="rId24" w:history="1">
        <w:r w:rsidR="005810B7" w:rsidRPr="00670A24">
          <w:rPr>
            <w:rStyle w:val="Hypertextovprepojenie"/>
          </w:rPr>
          <w:t>https://kopaniciarskyregion.sk</w:t>
        </w:r>
      </w:hyperlink>
      <w:r w:rsidRPr="003F3414">
        <w:rPr>
          <w:rFonts w:ascii="Arial" w:hAnsi="Arial" w:cs="Arial"/>
          <w:sz w:val="20"/>
        </w:rPr>
        <w:t xml:space="preserve"> 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67C82516"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4439CE8"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0E7109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1209F630" w14:textId="77777777" w:rsidTr="00FF6C9B">
        <w:tc>
          <w:tcPr>
            <w:tcW w:w="9668" w:type="dxa"/>
            <w:shd w:val="clear" w:color="auto" w:fill="9CC2E5" w:themeFill="accent1" w:themeFillTint="99"/>
          </w:tcPr>
          <w:p w14:paraId="2B73BC42"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lastRenderedPageBreak/>
              <w:t>Zmena a zrušenie výzvy</w:t>
            </w:r>
          </w:p>
        </w:tc>
      </w:tr>
    </w:tbl>
    <w:p w14:paraId="23364A7C"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V nevyhnutných prípadoch, kedy nie je možné postupovať v procese schvaľovania </w:t>
      </w:r>
      <w:proofErr w:type="spellStart"/>
      <w:r w:rsidRPr="003F3414">
        <w:rPr>
          <w:color w:val="auto"/>
          <w:sz w:val="20"/>
          <w:szCs w:val="22"/>
        </w:rPr>
        <w:t>ŽoPr</w:t>
      </w:r>
      <w:proofErr w:type="spellEnd"/>
      <w:r w:rsidRPr="003F3414">
        <w:rPr>
          <w:color w:val="auto"/>
          <w:sz w:val="20"/>
          <w:szCs w:val="22"/>
        </w:rPr>
        <w:t xml:space="preserve"> predložených na základe pôvodne vyhlásenej výzvy, alebo je zmena potrebná za účelom jej optimalizácie, resp. vhodnejšieho nastavenia, je MAS oprávnená, výzvu zmeniť alebo zrušiť.</w:t>
      </w:r>
    </w:p>
    <w:p w14:paraId="74D42F9D"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0B339F90"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 w:val="20"/>
          <w:szCs w:val="22"/>
        </w:rPr>
        <w:t> </w:t>
      </w:r>
      <w:r w:rsidRPr="003F3414">
        <w:rPr>
          <w:color w:val="auto"/>
          <w:sz w:val="20"/>
          <w:szCs w:val="22"/>
        </w:rPr>
        <w:t xml:space="preserve">primeranej lehote zmeniť </w:t>
      </w:r>
      <w:proofErr w:type="spellStart"/>
      <w:r w:rsidRPr="003F3414">
        <w:rPr>
          <w:color w:val="auto"/>
          <w:sz w:val="20"/>
          <w:szCs w:val="22"/>
          <w:lang w:eastAsia="cs-CZ"/>
        </w:rPr>
        <w:t>ŽoPr</w:t>
      </w:r>
      <w:proofErr w:type="spellEnd"/>
      <w:r w:rsidRPr="003F3414">
        <w:rPr>
          <w:color w:val="auto"/>
          <w:sz w:val="20"/>
          <w:szCs w:val="22"/>
        </w:rPr>
        <w:t xml:space="preserve"> predložené do termínu zmeny výzvy, pri ktorých MAS neukončila schvaľovanie, ak ide o takú zmenu, ktorou môžu byť skôr predložené </w:t>
      </w:r>
      <w:proofErr w:type="spellStart"/>
      <w:r w:rsidRPr="003F3414">
        <w:rPr>
          <w:color w:val="auto"/>
          <w:sz w:val="20"/>
          <w:szCs w:val="22"/>
          <w:lang w:eastAsia="cs-CZ"/>
        </w:rPr>
        <w:t>ŽoPr</w:t>
      </w:r>
      <w:proofErr w:type="spellEnd"/>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proofErr w:type="spellStart"/>
      <w:r w:rsidRPr="003F3414">
        <w:rPr>
          <w:color w:val="auto"/>
          <w:sz w:val="20"/>
          <w:szCs w:val="22"/>
          <w:lang w:eastAsia="cs-CZ"/>
        </w:rPr>
        <w:t>ŽoPr</w:t>
      </w:r>
      <w:proofErr w:type="spellEnd"/>
      <w:r w:rsidRPr="003F3414">
        <w:rPr>
          <w:color w:val="auto"/>
          <w:sz w:val="20"/>
          <w:szCs w:val="22"/>
        </w:rPr>
        <w:t>, ktoré boli predložené pred vykonaním zmeny, ale pred oznámení o </w:t>
      </w:r>
      <w:proofErr w:type="spellStart"/>
      <w:r w:rsidRPr="003F3414">
        <w:rPr>
          <w:color w:val="auto"/>
          <w:sz w:val="20"/>
          <w:szCs w:val="22"/>
          <w:lang w:eastAsia="cs-CZ"/>
        </w:rPr>
        <w:t>ŽoPr</w:t>
      </w:r>
      <w:proofErr w:type="spellEnd"/>
      <w:r w:rsidRPr="003F3414">
        <w:rPr>
          <w:color w:val="auto"/>
          <w:sz w:val="20"/>
          <w:szCs w:val="22"/>
        </w:rPr>
        <w:t>. Aj v prípade zmien je MAS povinná posudzovať ich dopad z hľadiska zachovania princípov transparentnosti, rovnakého zaobchádzania a primeranosti.</w:t>
      </w:r>
    </w:p>
    <w:p w14:paraId="567CFECC"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proofErr w:type="spellStart"/>
      <w:r w:rsidRPr="003F3414">
        <w:rPr>
          <w:color w:val="auto"/>
          <w:sz w:val="20"/>
          <w:szCs w:val="22"/>
          <w:lang w:eastAsia="cs-CZ"/>
        </w:rPr>
        <w:t>ŽoPr</w:t>
      </w:r>
      <w:proofErr w:type="spellEnd"/>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1447CDC0"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proofErr w:type="spellStart"/>
      <w:r w:rsidRPr="003F3414">
        <w:rPr>
          <w:color w:val="auto"/>
          <w:sz w:val="20"/>
          <w:szCs w:val="22"/>
          <w:lang w:eastAsia="cs-CZ"/>
        </w:rPr>
        <w:t>ŽoP</w:t>
      </w:r>
      <w:r>
        <w:rPr>
          <w:color w:val="auto"/>
          <w:sz w:val="20"/>
          <w:szCs w:val="22"/>
          <w:lang w:eastAsia="cs-CZ"/>
        </w:rPr>
        <w:t>r</w:t>
      </w:r>
      <w:proofErr w:type="spellEnd"/>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21ACF8F9"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w:t>
      </w:r>
      <w:proofErr w:type="spellStart"/>
      <w:r w:rsidRPr="003F3414">
        <w:rPr>
          <w:rFonts w:ascii="Arial" w:hAnsi="Arial" w:cs="Arial"/>
          <w:color w:val="000000"/>
          <w:sz w:val="20"/>
        </w:rPr>
        <w:t>ŽoPr</w:t>
      </w:r>
      <w:proofErr w:type="spellEnd"/>
      <w:r w:rsidRPr="003F3414">
        <w:rPr>
          <w:rFonts w:ascii="Arial" w:hAnsi="Arial" w:cs="Arial"/>
          <w:color w:val="000000"/>
          <w:sz w:val="20"/>
        </w:rPr>
        <w:t xml:space="preserve"> predložené do dátumu zrušenia výzvy, pri ktorých MAS neukončia schvaľovanie, vráti všetkým žiadateľom alebo o všetkých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ukončí schvaľovania vydaním príslušného oznámenia.</w:t>
      </w:r>
    </w:p>
    <w:p w14:paraId="03D8211B"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157AC893"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226D78FC"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CC71D42"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4FF35DCF" w14:textId="77777777" w:rsidTr="00DD3EE2">
        <w:tc>
          <w:tcPr>
            <w:tcW w:w="9356" w:type="dxa"/>
            <w:shd w:val="clear" w:color="auto" w:fill="9CC2E5" w:themeFill="accent1" w:themeFillTint="99"/>
          </w:tcPr>
          <w:p w14:paraId="5DBA5247"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4662BD3E"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5" w:history="1">
        <w:r w:rsidR="005810B7" w:rsidRPr="00670A24">
          <w:rPr>
            <w:rStyle w:val="Hypertextovprepojenie"/>
          </w:rPr>
          <w:t>https://kopaniciarskyregion.sk</w:t>
        </w:r>
      </w:hyperlink>
      <w:r w:rsidRPr="003F3414">
        <w:rPr>
          <w:rFonts w:ascii="Arial" w:hAnsi="Arial" w:cs="Arial"/>
          <w:spacing w:val="-3"/>
          <w:sz w:val="20"/>
          <w:szCs w:val="20"/>
        </w:rPr>
        <w:t>, a zároveň jednou z nasledovných foriem:</w:t>
      </w:r>
    </w:p>
    <w:p w14:paraId="5502D4B4"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68A6EDC8"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5810B7" w:rsidRPr="005810B7">
        <w:t xml:space="preserve"> </w:t>
      </w:r>
      <w:r w:rsidR="005810B7" w:rsidRPr="005810B7">
        <w:rPr>
          <w:rFonts w:ascii="Arial" w:hAnsi="Arial" w:cs="Arial"/>
          <w:spacing w:val="-3"/>
          <w:sz w:val="20"/>
          <w:szCs w:val="20"/>
        </w:rPr>
        <w:t xml:space="preserve">peter.nemcek@mail.t-com.sk  </w:t>
      </w:r>
      <w:r w:rsidRPr="003F3414">
        <w:rPr>
          <w:rFonts w:ascii="Arial" w:hAnsi="Arial" w:cs="Arial"/>
          <w:spacing w:val="-3"/>
          <w:sz w:val="20"/>
          <w:szCs w:val="20"/>
        </w:rPr>
        <w:t xml:space="preserve">,  </w:t>
      </w:r>
    </w:p>
    <w:p w14:paraId="66FCFD2D"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12899A4A"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MAS neposkytuje v procese schvaľovania o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žiadateľom žiadne informácie o priebehu schvaľovania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091FFCF0" w14:textId="77777777" w:rsidTr="00696061">
        <w:tc>
          <w:tcPr>
            <w:tcW w:w="9072" w:type="dxa"/>
            <w:shd w:val="clear" w:color="auto" w:fill="FFFFCC"/>
          </w:tcPr>
          <w:p w14:paraId="43F0D4C9" w14:textId="77777777" w:rsidR="00997F82" w:rsidRPr="003F3414" w:rsidRDefault="00997F82" w:rsidP="00696061">
            <w:pPr>
              <w:pStyle w:val="Default"/>
              <w:spacing w:before="120" w:after="120"/>
              <w:jc w:val="both"/>
              <w:rPr>
                <w:b/>
                <w:sz w:val="20"/>
                <w:szCs w:val="20"/>
              </w:rPr>
            </w:pPr>
            <w:r w:rsidRPr="003F3414">
              <w:rPr>
                <w:sz w:val="20"/>
                <w:szCs w:val="20"/>
              </w:rPr>
              <w:lastRenderedPageBreak/>
              <w:t>Upozorňujeme žiadateľov, aby priebežne sledovali vyššie uvedené webové sídlo MAS, kde budú v prípade potreby zverejňované aktuálne informácie súvisiace s vyhlásenou výzvou.</w:t>
            </w:r>
          </w:p>
        </w:tc>
      </w:tr>
    </w:tbl>
    <w:p w14:paraId="2B373577" w14:textId="77777777" w:rsidR="00997F82" w:rsidRPr="00696061"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3DF95C1A" w14:textId="77777777" w:rsidTr="00696061">
        <w:tc>
          <w:tcPr>
            <w:tcW w:w="9072" w:type="dxa"/>
            <w:shd w:val="clear" w:color="auto" w:fill="9CC2E5" w:themeFill="accent1" w:themeFillTint="99"/>
          </w:tcPr>
          <w:p w14:paraId="000AEB81"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224F19AE"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w:t>
      </w:r>
      <w:proofErr w:type="spellStart"/>
      <w:r w:rsidRPr="003F3414">
        <w:rPr>
          <w:rFonts w:ascii="Arial" w:hAnsi="Arial" w:cs="Arial"/>
          <w:bCs/>
          <w:iCs/>
          <w:sz w:val="20"/>
          <w:szCs w:val="19"/>
        </w:rPr>
        <w:t>ŽoPr</w:t>
      </w:r>
      <w:proofErr w:type="spellEnd"/>
      <w:r w:rsidRPr="003F3414">
        <w:rPr>
          <w:rFonts w:ascii="Arial" w:hAnsi="Arial" w:cs="Arial"/>
          <w:bCs/>
          <w:iCs/>
          <w:sz w:val="20"/>
          <w:szCs w:val="19"/>
        </w:rPr>
        <w:t xml:space="preserve">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proofErr w:type="spellStart"/>
      <w:r>
        <w:rPr>
          <w:rFonts w:ascii="Arial" w:hAnsi="Arial" w:cs="Arial"/>
          <w:bCs/>
          <w:iCs/>
          <w:sz w:val="20"/>
          <w:szCs w:val="19"/>
        </w:rPr>
        <w:t>ZoPr</w:t>
      </w:r>
      <w:proofErr w:type="spellEnd"/>
      <w:r w:rsidRPr="003F3414">
        <w:rPr>
          <w:rFonts w:ascii="Arial" w:hAnsi="Arial" w:cs="Arial"/>
          <w:bCs/>
          <w:iCs/>
          <w:sz w:val="20"/>
          <w:szCs w:val="19"/>
        </w:rPr>
        <w:t>),</w:t>
      </w:r>
    </w:p>
    <w:p w14:paraId="4F98ED3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38D16259"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53B6C47A"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259C557D" w14:textId="77777777" w:rsidR="008644F8" w:rsidRDefault="008644F8"/>
    <w:sectPr w:rsidR="008644F8" w:rsidSect="00016DEA">
      <w:footerReference w:type="default" r:id="rId26"/>
      <w:headerReference w:type="first" r:id="rId27"/>
      <w:footerReference w:type="first" r:id="rId28"/>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3148E" w14:textId="77777777" w:rsidR="000F5722" w:rsidRDefault="000F5722" w:rsidP="00997F82">
      <w:pPr>
        <w:spacing w:after="0" w:line="240" w:lineRule="auto"/>
      </w:pPr>
      <w:r>
        <w:separator/>
      </w:r>
    </w:p>
  </w:endnote>
  <w:endnote w:type="continuationSeparator" w:id="0">
    <w:p w14:paraId="25EFF11A" w14:textId="77777777" w:rsidR="000F5722" w:rsidRDefault="000F5722"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4446845"/>
      <w:docPartObj>
        <w:docPartGallery w:val="Page Numbers (Bottom of Page)"/>
        <w:docPartUnique/>
      </w:docPartObj>
    </w:sdtPr>
    <w:sdtEndPr>
      <w:rPr>
        <w:rFonts w:ascii="Arial" w:hAnsi="Arial" w:cs="Arial"/>
        <w:sz w:val="20"/>
        <w:szCs w:val="20"/>
      </w:rPr>
    </w:sdtEndPr>
    <w:sdtContent>
      <w:p w14:paraId="46123B37" w14:textId="77777777" w:rsidR="00710AF2" w:rsidRPr="000B630C" w:rsidRDefault="00E91401">
        <w:pPr>
          <w:pStyle w:val="Pta"/>
          <w:jc w:val="right"/>
          <w:rPr>
            <w:rFonts w:ascii="Arial" w:hAnsi="Arial" w:cs="Arial"/>
            <w:sz w:val="20"/>
            <w:szCs w:val="20"/>
          </w:rPr>
        </w:pPr>
        <w:r w:rsidRPr="000B630C">
          <w:rPr>
            <w:rFonts w:ascii="Arial" w:hAnsi="Arial" w:cs="Arial"/>
            <w:sz w:val="20"/>
            <w:szCs w:val="20"/>
          </w:rPr>
          <w:fldChar w:fldCharType="begin"/>
        </w:r>
        <w:r w:rsidR="00710AF2" w:rsidRPr="000B630C">
          <w:rPr>
            <w:rFonts w:ascii="Arial" w:hAnsi="Arial" w:cs="Arial"/>
            <w:sz w:val="20"/>
            <w:szCs w:val="20"/>
          </w:rPr>
          <w:instrText>PAGE   \* MERGEFORMAT</w:instrText>
        </w:r>
        <w:r w:rsidRPr="000B630C">
          <w:rPr>
            <w:rFonts w:ascii="Arial" w:hAnsi="Arial" w:cs="Arial"/>
            <w:sz w:val="20"/>
            <w:szCs w:val="20"/>
          </w:rPr>
          <w:fldChar w:fldCharType="separate"/>
        </w:r>
        <w:r w:rsidR="002D62E1">
          <w:rPr>
            <w:rFonts w:ascii="Arial" w:hAnsi="Arial" w:cs="Arial"/>
            <w:noProof/>
            <w:sz w:val="20"/>
            <w:szCs w:val="20"/>
          </w:rPr>
          <w:t>2</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917FC" w14:textId="77777777" w:rsidR="00710AF2" w:rsidRDefault="000F5722" w:rsidP="00DD3EE2">
    <w:pPr>
      <w:pStyle w:val="Pta"/>
      <w:jc w:val="right"/>
    </w:pPr>
    <w:r>
      <w:rPr>
        <w:noProof/>
      </w:rPr>
      <w:pict w14:anchorId="31EF9A43">
        <v:line id="Rovná spojnica 14" o:spid="_x0000_s2049" style="position:absolute;left:0;text-align:left;flip:y;z-index:251659776;visibility:visibl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w:r>
    <w:r w:rsidR="00710AF2">
      <w:t xml:space="preserve"> </w:t>
    </w:r>
  </w:p>
  <w:p w14:paraId="5549FC5B" w14:textId="77777777" w:rsidR="00710AF2" w:rsidRDefault="00710AF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E1FE9" w14:textId="77777777" w:rsidR="000F5722" w:rsidRDefault="000F5722" w:rsidP="00997F82">
      <w:pPr>
        <w:spacing w:after="0" w:line="240" w:lineRule="auto"/>
      </w:pPr>
      <w:r>
        <w:separator/>
      </w:r>
    </w:p>
  </w:footnote>
  <w:footnote w:type="continuationSeparator" w:id="0">
    <w:p w14:paraId="1CDB1728" w14:textId="77777777" w:rsidR="000F5722" w:rsidRDefault="000F5722" w:rsidP="00997F82">
      <w:pPr>
        <w:spacing w:after="0" w:line="240" w:lineRule="auto"/>
      </w:pPr>
      <w:r>
        <w:continuationSeparator/>
      </w:r>
    </w:p>
  </w:footnote>
  <w:footnote w:id="1">
    <w:p w14:paraId="4FFDC7CB" w14:textId="77777777" w:rsidR="00710AF2" w:rsidRPr="003F3414" w:rsidRDefault="00710AF2"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E2AB7" w14:textId="53CFC68D" w:rsidR="00710AF2" w:rsidRPr="001F013A" w:rsidRDefault="000B5423" w:rsidP="00DD3EE2">
    <w:pPr>
      <w:pStyle w:val="Hlavika"/>
      <w:rPr>
        <w:rFonts w:ascii="Arial Narrow" w:hAnsi="Arial Narrow"/>
        <w:sz w:val="20"/>
      </w:rPr>
    </w:pPr>
    <w:r w:rsidRPr="004C2F1F">
      <w:rPr>
        <w:rFonts w:ascii="Arial Narrow" w:hAnsi="Arial Narrow"/>
        <w:noProof/>
        <w:sz w:val="20"/>
      </w:rPr>
      <w:drawing>
        <wp:anchor distT="0" distB="0" distL="114300" distR="114300" simplePos="0" relativeHeight="251654656" behindDoc="1" locked="0" layoutInCell="1" allowOverlap="1" wp14:anchorId="46B337A7" wp14:editId="3587BEED">
          <wp:simplePos x="0" y="0"/>
          <wp:positionH relativeFrom="column">
            <wp:posOffset>1261745</wp:posOffset>
          </wp:positionH>
          <wp:positionV relativeFrom="paragraph">
            <wp:posOffset>-90805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56704" behindDoc="1" locked="0" layoutInCell="1" allowOverlap="1" wp14:anchorId="7525BCDB" wp14:editId="33B455B4">
          <wp:simplePos x="0" y="0"/>
          <wp:positionH relativeFrom="column">
            <wp:posOffset>4287520</wp:posOffset>
          </wp:positionH>
          <wp:positionV relativeFrom="paragraph">
            <wp:posOffset>-177165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Pr>
        <w:noProof/>
      </w:rPr>
      <w:drawing>
        <wp:anchor distT="0" distB="0" distL="114300" distR="114300" simplePos="0" relativeHeight="251658752" behindDoc="0" locked="1" layoutInCell="1" allowOverlap="1" wp14:anchorId="57BF3382" wp14:editId="2848986F">
          <wp:simplePos x="0" y="0"/>
          <wp:positionH relativeFrom="column">
            <wp:posOffset>1994535</wp:posOffset>
          </wp:positionH>
          <wp:positionV relativeFrom="paragraph">
            <wp:posOffset>-410210</wp:posOffset>
          </wp:positionV>
          <wp:extent cx="2058670" cy="739140"/>
          <wp:effectExtent l="0" t="0" r="0" b="0"/>
          <wp:wrapNone/>
          <wp:docPr id="2" name="Grafický 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RI_Hl papier_SK_Logo-01.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058670" cy="739140"/>
                  </a:xfrm>
                  <a:prstGeom prst="rect">
                    <a:avLst/>
                  </a:prstGeom>
                </pic:spPr>
              </pic:pic>
            </a:graphicData>
          </a:graphic>
          <wp14:sizeRelH relativeFrom="margin">
            <wp14:pctWidth>0</wp14:pctWidth>
          </wp14:sizeRelH>
          <wp14:sizeRelV relativeFrom="margin">
            <wp14:pctHeight>0</wp14:pctHeight>
          </wp14:sizeRelV>
        </wp:anchor>
      </w:drawing>
    </w:r>
    <w:r w:rsidR="00710AF2">
      <w:rPr>
        <w:rFonts w:ascii="Arial Narrow" w:hAnsi="Arial Narrow"/>
        <w:noProof/>
        <w:sz w:val="20"/>
      </w:rPr>
      <w:drawing>
        <wp:anchor distT="0" distB="0" distL="114300" distR="114300" simplePos="0" relativeHeight="251657728" behindDoc="0" locked="0" layoutInCell="1" allowOverlap="1" wp14:anchorId="57120847" wp14:editId="040C9D17">
          <wp:simplePos x="0" y="0"/>
          <wp:positionH relativeFrom="column">
            <wp:posOffset>-2299</wp:posOffset>
          </wp:positionH>
          <wp:positionV relativeFrom="paragraph">
            <wp:posOffset>-174170</wp:posOffset>
          </wp:positionV>
          <wp:extent cx="783206" cy="508959"/>
          <wp:effectExtent l="19050" t="0" r="0" b="0"/>
          <wp:wrapNone/>
          <wp:docPr id="1" name="Obrázok 2"/>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3206" cy="508959"/>
                  </a:xfrm>
                  <a:prstGeom prst="rect">
                    <a:avLst/>
                  </a:prstGeom>
                  <a:noFill/>
                  <a:ln>
                    <a:noFill/>
                  </a:ln>
                </pic:spPr>
              </pic:pic>
            </a:graphicData>
          </a:graphic>
        </wp:anchor>
      </w:drawing>
    </w:r>
  </w:p>
  <w:p w14:paraId="5339779C" w14:textId="77777777" w:rsidR="00710AF2" w:rsidRDefault="000F5722" w:rsidP="00DD3EE2">
    <w:pPr>
      <w:pStyle w:val="Hlavika"/>
    </w:pPr>
    <w:r>
      <w:rPr>
        <w:rFonts w:ascii="Arial Narrow" w:hAnsi="Arial Narrow"/>
        <w:noProof/>
        <w:sz w:val="20"/>
      </w:rPr>
      <w:pict w14:anchorId="637245E0">
        <v:roundrect id="_x0000_s2052" style="position:absolute;margin-left:-142.3pt;margin-top:2.55pt;width:78.75pt;height:37.5pt;z-index:25166080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" filled="f" strokecolor="black [3213]" strokeweight=".25pt">
          <v:stroke joinstyle="miter"/>
          <v:textbox>
            <w:txbxContent>
              <w:p w14:paraId="08C441FD" w14:textId="77777777" w:rsidR="00710AF2" w:rsidRPr="00CC6608" w:rsidRDefault="00710AF2" w:rsidP="00743BE6">
                <w:pPr>
                  <w:jc w:val="center"/>
                  <w:rPr>
                    <w:color w:val="000000" w:themeColor="text1"/>
                  </w:rPr>
                </w:pPr>
                <w:r w:rsidRPr="00CC6608">
                  <w:rPr>
                    <w:color w:val="000000" w:themeColor="text1"/>
                  </w:rPr>
                  <w:t>Logo MAS</w:t>
                </w:r>
              </w:p>
            </w:txbxContent>
          </v:textbox>
        </v:roundrect>
      </w:pict>
    </w:r>
  </w:p>
  <w:p w14:paraId="5EAE804D" w14:textId="77777777" w:rsidR="00710AF2" w:rsidRPr="00FC401E" w:rsidRDefault="00710AF2"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B91909"/>
    <w:multiLevelType w:val="hybridMultilevel"/>
    <w:tmpl w:val="28D86630"/>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3"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8"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2"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5"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8"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9"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2"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7"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8"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3"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5"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7"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8"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0"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5"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7"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8"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0"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1"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2"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4" w15:restartNumberingAfterBreak="0">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5"/>
  </w:num>
  <w:num w:numId="2">
    <w:abstractNumId w:val="57"/>
  </w:num>
  <w:num w:numId="3">
    <w:abstractNumId w:val="26"/>
  </w:num>
  <w:num w:numId="4">
    <w:abstractNumId w:val="33"/>
  </w:num>
  <w:num w:numId="5">
    <w:abstractNumId w:val="64"/>
  </w:num>
  <w:num w:numId="6">
    <w:abstractNumId w:val="0"/>
  </w:num>
  <w:num w:numId="7">
    <w:abstractNumId w:val="16"/>
  </w:num>
  <w:num w:numId="8">
    <w:abstractNumId w:val="53"/>
  </w:num>
  <w:num w:numId="9">
    <w:abstractNumId w:val="20"/>
  </w:num>
  <w:num w:numId="10">
    <w:abstractNumId w:val="6"/>
  </w:num>
  <w:num w:numId="11">
    <w:abstractNumId w:val="23"/>
  </w:num>
  <w:num w:numId="12">
    <w:abstractNumId w:val="24"/>
  </w:num>
  <w:num w:numId="13">
    <w:abstractNumId w:val="7"/>
  </w:num>
  <w:num w:numId="14">
    <w:abstractNumId w:val="11"/>
  </w:num>
  <w:num w:numId="15">
    <w:abstractNumId w:val="54"/>
  </w:num>
  <w:num w:numId="16">
    <w:abstractNumId w:val="1"/>
  </w:num>
  <w:num w:numId="17">
    <w:abstractNumId w:val="61"/>
  </w:num>
  <w:num w:numId="18">
    <w:abstractNumId w:val="27"/>
  </w:num>
  <w:num w:numId="19">
    <w:abstractNumId w:val="42"/>
  </w:num>
  <w:num w:numId="20">
    <w:abstractNumId w:val="55"/>
  </w:num>
  <w:num w:numId="21">
    <w:abstractNumId w:val="49"/>
  </w:num>
  <w:num w:numId="22">
    <w:abstractNumId w:val="43"/>
  </w:num>
  <w:num w:numId="23">
    <w:abstractNumId w:val="8"/>
  </w:num>
  <w:num w:numId="24">
    <w:abstractNumId w:val="36"/>
  </w:num>
  <w:num w:numId="25">
    <w:abstractNumId w:val="44"/>
  </w:num>
  <w:num w:numId="26">
    <w:abstractNumId w:val="46"/>
  </w:num>
  <w:num w:numId="27">
    <w:abstractNumId w:val="63"/>
  </w:num>
  <w:num w:numId="28">
    <w:abstractNumId w:val="19"/>
  </w:num>
  <w:num w:numId="29">
    <w:abstractNumId w:val="15"/>
  </w:num>
  <w:num w:numId="30">
    <w:abstractNumId w:val="32"/>
  </w:num>
  <w:num w:numId="31">
    <w:abstractNumId w:val="9"/>
  </w:num>
  <w:num w:numId="32">
    <w:abstractNumId w:val="12"/>
  </w:num>
  <w:num w:numId="33">
    <w:abstractNumId w:val="21"/>
  </w:num>
  <w:num w:numId="34">
    <w:abstractNumId w:val="5"/>
  </w:num>
  <w:num w:numId="35">
    <w:abstractNumId w:val="51"/>
  </w:num>
  <w:num w:numId="36">
    <w:abstractNumId w:val="52"/>
  </w:num>
  <w:num w:numId="37">
    <w:abstractNumId w:val="58"/>
  </w:num>
  <w:num w:numId="38">
    <w:abstractNumId w:val="48"/>
  </w:num>
  <w:num w:numId="39">
    <w:abstractNumId w:val="39"/>
  </w:num>
  <w:num w:numId="40">
    <w:abstractNumId w:val="40"/>
  </w:num>
  <w:num w:numId="41">
    <w:abstractNumId w:val="3"/>
  </w:num>
  <w:num w:numId="42">
    <w:abstractNumId w:val="18"/>
  </w:num>
  <w:num w:numId="43">
    <w:abstractNumId w:val="28"/>
  </w:num>
  <w:num w:numId="44">
    <w:abstractNumId w:val="50"/>
  </w:num>
  <w:num w:numId="45">
    <w:abstractNumId w:val="34"/>
  </w:num>
  <w:num w:numId="46">
    <w:abstractNumId w:val="47"/>
  </w:num>
  <w:num w:numId="47">
    <w:abstractNumId w:val="38"/>
  </w:num>
  <w:num w:numId="48">
    <w:abstractNumId w:val="41"/>
  </w:num>
  <w:num w:numId="49">
    <w:abstractNumId w:val="22"/>
  </w:num>
  <w:num w:numId="50">
    <w:abstractNumId w:val="60"/>
  </w:num>
  <w:num w:numId="51">
    <w:abstractNumId w:val="59"/>
  </w:num>
  <w:num w:numId="52">
    <w:abstractNumId w:val="35"/>
  </w:num>
  <w:num w:numId="53">
    <w:abstractNumId w:val="29"/>
  </w:num>
  <w:num w:numId="54">
    <w:abstractNumId w:val="4"/>
  </w:num>
  <w:num w:numId="55">
    <w:abstractNumId w:val="17"/>
  </w:num>
  <w:num w:numId="56">
    <w:abstractNumId w:val="10"/>
  </w:num>
  <w:num w:numId="57">
    <w:abstractNumId w:val="31"/>
  </w:num>
  <w:num w:numId="58">
    <w:abstractNumId w:val="56"/>
  </w:num>
  <w:num w:numId="59">
    <w:abstractNumId w:val="37"/>
  </w:num>
  <w:num w:numId="60">
    <w:abstractNumId w:val="25"/>
  </w:num>
  <w:num w:numId="61">
    <w:abstractNumId w:val="30"/>
  </w:num>
  <w:num w:numId="62">
    <w:abstractNumId w:val="14"/>
  </w:num>
  <w:num w:numId="63">
    <w:abstractNumId w:val="62"/>
  </w:num>
  <w:num w:numId="64">
    <w:abstractNumId w:val="13"/>
  </w:num>
  <w:num w:numId="65">
    <w:abstractNumId w:val="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7F82"/>
    <w:rsid w:val="00016DEA"/>
    <w:rsid w:val="00024188"/>
    <w:rsid w:val="000569D6"/>
    <w:rsid w:val="00066F24"/>
    <w:rsid w:val="0007610E"/>
    <w:rsid w:val="00081FA8"/>
    <w:rsid w:val="0008289A"/>
    <w:rsid w:val="000856E1"/>
    <w:rsid w:val="00094D6D"/>
    <w:rsid w:val="000A40C3"/>
    <w:rsid w:val="000B19BE"/>
    <w:rsid w:val="000B5423"/>
    <w:rsid w:val="000B7093"/>
    <w:rsid w:val="000C70A1"/>
    <w:rsid w:val="000D078A"/>
    <w:rsid w:val="000E1177"/>
    <w:rsid w:val="000E6FF9"/>
    <w:rsid w:val="000F221D"/>
    <w:rsid w:val="000F4156"/>
    <w:rsid w:val="000F55AF"/>
    <w:rsid w:val="000F5722"/>
    <w:rsid w:val="00116361"/>
    <w:rsid w:val="00182D10"/>
    <w:rsid w:val="00183589"/>
    <w:rsid w:val="001A0DA9"/>
    <w:rsid w:val="001B7788"/>
    <w:rsid w:val="001C2252"/>
    <w:rsid w:val="001C383A"/>
    <w:rsid w:val="00200A91"/>
    <w:rsid w:val="00225D19"/>
    <w:rsid w:val="002319F5"/>
    <w:rsid w:val="00236E5C"/>
    <w:rsid w:val="00237DA8"/>
    <w:rsid w:val="00253953"/>
    <w:rsid w:val="00257130"/>
    <w:rsid w:val="00263264"/>
    <w:rsid w:val="002644F7"/>
    <w:rsid w:val="002B48C1"/>
    <w:rsid w:val="002D62E1"/>
    <w:rsid w:val="002E1ED1"/>
    <w:rsid w:val="00305762"/>
    <w:rsid w:val="00310133"/>
    <w:rsid w:val="00316374"/>
    <w:rsid w:val="00330781"/>
    <w:rsid w:val="003357FD"/>
    <w:rsid w:val="00374B3F"/>
    <w:rsid w:val="00377989"/>
    <w:rsid w:val="00392626"/>
    <w:rsid w:val="003A4993"/>
    <w:rsid w:val="003B05C3"/>
    <w:rsid w:val="003C1560"/>
    <w:rsid w:val="003D39D0"/>
    <w:rsid w:val="003E6697"/>
    <w:rsid w:val="003F020A"/>
    <w:rsid w:val="003F1701"/>
    <w:rsid w:val="004155D9"/>
    <w:rsid w:val="00421F08"/>
    <w:rsid w:val="004461E5"/>
    <w:rsid w:val="00446F6A"/>
    <w:rsid w:val="004530CF"/>
    <w:rsid w:val="00463F92"/>
    <w:rsid w:val="00481344"/>
    <w:rsid w:val="00486F5D"/>
    <w:rsid w:val="004C09DA"/>
    <w:rsid w:val="004C47E2"/>
    <w:rsid w:val="004D750A"/>
    <w:rsid w:val="004F2ED1"/>
    <w:rsid w:val="004F439C"/>
    <w:rsid w:val="004F7821"/>
    <w:rsid w:val="005168F5"/>
    <w:rsid w:val="00531ECE"/>
    <w:rsid w:val="00535638"/>
    <w:rsid w:val="00543C90"/>
    <w:rsid w:val="00556E68"/>
    <w:rsid w:val="005609FD"/>
    <w:rsid w:val="00562413"/>
    <w:rsid w:val="005760CC"/>
    <w:rsid w:val="005810B7"/>
    <w:rsid w:val="005931A8"/>
    <w:rsid w:val="00595B92"/>
    <w:rsid w:val="00597A23"/>
    <w:rsid w:val="005B3A2C"/>
    <w:rsid w:val="005C5435"/>
    <w:rsid w:val="005C5CC4"/>
    <w:rsid w:val="005D7E04"/>
    <w:rsid w:val="005F2332"/>
    <w:rsid w:val="00634F31"/>
    <w:rsid w:val="00640658"/>
    <w:rsid w:val="00641C81"/>
    <w:rsid w:val="00643184"/>
    <w:rsid w:val="00647D85"/>
    <w:rsid w:val="00652B6C"/>
    <w:rsid w:val="00661A23"/>
    <w:rsid w:val="0068722F"/>
    <w:rsid w:val="00687273"/>
    <w:rsid w:val="00693C31"/>
    <w:rsid w:val="00694728"/>
    <w:rsid w:val="00696061"/>
    <w:rsid w:val="006A048B"/>
    <w:rsid w:val="006A27D3"/>
    <w:rsid w:val="006A2B96"/>
    <w:rsid w:val="006C54ED"/>
    <w:rsid w:val="006D0AAF"/>
    <w:rsid w:val="006E7484"/>
    <w:rsid w:val="00701A7A"/>
    <w:rsid w:val="00710AF2"/>
    <w:rsid w:val="00733FAA"/>
    <w:rsid w:val="00740756"/>
    <w:rsid w:val="007418F9"/>
    <w:rsid w:val="0074331A"/>
    <w:rsid w:val="00743BE6"/>
    <w:rsid w:val="00754D3C"/>
    <w:rsid w:val="00774C45"/>
    <w:rsid w:val="00780F81"/>
    <w:rsid w:val="007A7BE5"/>
    <w:rsid w:val="007B207D"/>
    <w:rsid w:val="007D58CE"/>
    <w:rsid w:val="007E4B19"/>
    <w:rsid w:val="00802379"/>
    <w:rsid w:val="00803FFD"/>
    <w:rsid w:val="0083548F"/>
    <w:rsid w:val="00843399"/>
    <w:rsid w:val="00843C6F"/>
    <w:rsid w:val="008644F8"/>
    <w:rsid w:val="00882C9E"/>
    <w:rsid w:val="0088466B"/>
    <w:rsid w:val="008E4E7C"/>
    <w:rsid w:val="0090412C"/>
    <w:rsid w:val="00905190"/>
    <w:rsid w:val="00946FAA"/>
    <w:rsid w:val="009852EB"/>
    <w:rsid w:val="009903EB"/>
    <w:rsid w:val="00991762"/>
    <w:rsid w:val="00997F82"/>
    <w:rsid w:val="009A09B1"/>
    <w:rsid w:val="009A1878"/>
    <w:rsid w:val="009A4A69"/>
    <w:rsid w:val="009A65F5"/>
    <w:rsid w:val="009B1C10"/>
    <w:rsid w:val="009B1F17"/>
    <w:rsid w:val="009B47E3"/>
    <w:rsid w:val="009B670C"/>
    <w:rsid w:val="009D7EA2"/>
    <w:rsid w:val="00A55D6C"/>
    <w:rsid w:val="00A57C24"/>
    <w:rsid w:val="00A70A2A"/>
    <w:rsid w:val="00A90A85"/>
    <w:rsid w:val="00A97C4C"/>
    <w:rsid w:val="00AA2151"/>
    <w:rsid w:val="00AA39B6"/>
    <w:rsid w:val="00AB07F9"/>
    <w:rsid w:val="00AB1460"/>
    <w:rsid w:val="00AC723D"/>
    <w:rsid w:val="00AD4007"/>
    <w:rsid w:val="00AD7FDE"/>
    <w:rsid w:val="00AE5218"/>
    <w:rsid w:val="00AE641C"/>
    <w:rsid w:val="00B002FF"/>
    <w:rsid w:val="00B12C25"/>
    <w:rsid w:val="00B20C80"/>
    <w:rsid w:val="00B27692"/>
    <w:rsid w:val="00B336CA"/>
    <w:rsid w:val="00B43666"/>
    <w:rsid w:val="00B43B53"/>
    <w:rsid w:val="00B43D48"/>
    <w:rsid w:val="00B673F2"/>
    <w:rsid w:val="00B830C6"/>
    <w:rsid w:val="00B8659A"/>
    <w:rsid w:val="00B86AD1"/>
    <w:rsid w:val="00B963B9"/>
    <w:rsid w:val="00BB71BA"/>
    <w:rsid w:val="00BC17AE"/>
    <w:rsid w:val="00BC6C4E"/>
    <w:rsid w:val="00BE2224"/>
    <w:rsid w:val="00BF6510"/>
    <w:rsid w:val="00BF6C3A"/>
    <w:rsid w:val="00C04A44"/>
    <w:rsid w:val="00C458D4"/>
    <w:rsid w:val="00C45962"/>
    <w:rsid w:val="00C473E6"/>
    <w:rsid w:val="00C544B0"/>
    <w:rsid w:val="00C72A19"/>
    <w:rsid w:val="00C74CBB"/>
    <w:rsid w:val="00C92A16"/>
    <w:rsid w:val="00C94378"/>
    <w:rsid w:val="00CA18C8"/>
    <w:rsid w:val="00CD16C6"/>
    <w:rsid w:val="00CD453C"/>
    <w:rsid w:val="00D32EFC"/>
    <w:rsid w:val="00D47183"/>
    <w:rsid w:val="00D640CB"/>
    <w:rsid w:val="00D820A6"/>
    <w:rsid w:val="00D82CE8"/>
    <w:rsid w:val="00D83861"/>
    <w:rsid w:val="00DD26C9"/>
    <w:rsid w:val="00DD3EE2"/>
    <w:rsid w:val="00DF0171"/>
    <w:rsid w:val="00DF0742"/>
    <w:rsid w:val="00DF122D"/>
    <w:rsid w:val="00DF24A4"/>
    <w:rsid w:val="00E0368D"/>
    <w:rsid w:val="00E101C8"/>
    <w:rsid w:val="00E30379"/>
    <w:rsid w:val="00E30D19"/>
    <w:rsid w:val="00E54587"/>
    <w:rsid w:val="00E60334"/>
    <w:rsid w:val="00E878A5"/>
    <w:rsid w:val="00E91401"/>
    <w:rsid w:val="00EA155E"/>
    <w:rsid w:val="00EA1FD2"/>
    <w:rsid w:val="00EB65C0"/>
    <w:rsid w:val="00ED360A"/>
    <w:rsid w:val="00EE0748"/>
    <w:rsid w:val="00EF2E95"/>
    <w:rsid w:val="00EF3F46"/>
    <w:rsid w:val="00F23F27"/>
    <w:rsid w:val="00F34153"/>
    <w:rsid w:val="00F413B2"/>
    <w:rsid w:val="00F505B5"/>
    <w:rsid w:val="00F61F89"/>
    <w:rsid w:val="00F8335C"/>
    <w:rsid w:val="00FA5B22"/>
    <w:rsid w:val="00FB0591"/>
    <w:rsid w:val="00FB23ED"/>
    <w:rsid w:val="00FB4919"/>
    <w:rsid w:val="00FB755C"/>
    <w:rsid w:val="00FC4953"/>
    <w:rsid w:val="00FD07A2"/>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7FB14F4"/>
  <w15:docId w15:val="{88254865-E1AE-4C38-9DAC-BB6AF906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sr.sk/" TargetMode="External"/><Relationship Id="rId13" Type="http://schemas.openxmlformats.org/officeDocument/2006/relationships/hyperlink" Target="file:///C:\Users\Tane\Downloads\www.registeruz.sk" TargetMode="External"/><Relationship Id="rId18" Type="http://schemas.openxmlformats.org/officeDocument/2006/relationships/hyperlink" Target="http://www.mpsr.sk/index.php?navID=1121&amp;navID2=1121&amp;sID=67&amp;id=10956"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mpsr.sk/index.php?navID=1121&amp;navID2=1121&amp;sID=67&amp;id=10956" TargetMode="External"/><Relationship Id="rId7" Type="http://schemas.openxmlformats.org/officeDocument/2006/relationships/endnotes" Target="endnotes.xml"/><Relationship Id="rId12" Type="http://schemas.openxmlformats.org/officeDocument/2006/relationships/hyperlink" Target="https://www.justice.gov.sk/PortalApp/ObchodnyVestnik/Web/Zoznam.aspx" TargetMode="External"/><Relationship Id="rId17" Type="http://schemas.openxmlformats.org/officeDocument/2006/relationships/hyperlink" Target="http://reg.ip.gov.sk/register/" TargetMode="External"/><Relationship Id="rId25" Type="http://schemas.openxmlformats.org/officeDocument/2006/relationships/hyperlink" Target="https://kopaniciarskyregion.sk" TargetMode="External"/><Relationship Id="rId2" Type="http://schemas.openxmlformats.org/officeDocument/2006/relationships/numbering" Target="numbering.xml"/><Relationship Id="rId16" Type="http://schemas.openxmlformats.org/officeDocument/2006/relationships/hyperlink" Target="http://www.mpsr.sk/index.php?navID=1121&amp;navID2=1121&amp;sID=67&amp;id=10956" TargetMode="External"/><Relationship Id="rId20" Type="http://schemas.openxmlformats.org/officeDocument/2006/relationships/hyperlink" Target="http://www.mpsr.sk/index.php?navID=1121&amp;navID2=1121&amp;sID=67&amp;id=1095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eruz.sk" TargetMode="External"/><Relationship Id="rId24" Type="http://schemas.openxmlformats.org/officeDocument/2006/relationships/hyperlink" Target="https://kopaniciarskyregion.sk" TargetMode="External"/><Relationship Id="rId5" Type="http://schemas.openxmlformats.org/officeDocument/2006/relationships/webSettings" Target="webSettings.xml"/><Relationship Id="rId15" Type="http://schemas.openxmlformats.org/officeDocument/2006/relationships/hyperlink" Target="https://www.crz.gov.sk/" TargetMode="External"/><Relationship Id="rId23" Type="http://schemas.openxmlformats.org/officeDocument/2006/relationships/hyperlink" Target="http://www.katasterportal.sk" TargetMode="External"/><Relationship Id="rId28" Type="http://schemas.openxmlformats.org/officeDocument/2006/relationships/footer" Target="footer2.xml"/><Relationship Id="rId10" Type="http://schemas.openxmlformats.org/officeDocument/2006/relationships/hyperlink" Target="http://www.registeruz.sk" TargetMode="External"/><Relationship Id="rId19" Type="http://schemas.openxmlformats.org/officeDocument/2006/relationships/hyperlink" Target="http://www.registeruz.s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po.statistics.sk" TargetMode="External"/><Relationship Id="rId14" Type="http://schemas.openxmlformats.org/officeDocument/2006/relationships/hyperlink" Target="https://esluzby.genpro.gov.sk/zoznam-odsudenych-pravnickych-osob" TargetMode="External"/><Relationship Id="rId22" Type="http://schemas.openxmlformats.org/officeDocument/2006/relationships/hyperlink" Target="http://www.registeruz.sk"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30B05"/>
    <w:rsid w:val="000408D7"/>
    <w:rsid w:val="00091428"/>
    <w:rsid w:val="000E2AB8"/>
    <w:rsid w:val="00107CEB"/>
    <w:rsid w:val="00261F37"/>
    <w:rsid w:val="002C1DF1"/>
    <w:rsid w:val="002C7593"/>
    <w:rsid w:val="00301556"/>
    <w:rsid w:val="00375A98"/>
    <w:rsid w:val="003C5B56"/>
    <w:rsid w:val="003F03A5"/>
    <w:rsid w:val="00403D11"/>
    <w:rsid w:val="00424257"/>
    <w:rsid w:val="004B348D"/>
    <w:rsid w:val="004E2BCA"/>
    <w:rsid w:val="004F2CDE"/>
    <w:rsid w:val="00504897"/>
    <w:rsid w:val="00562C21"/>
    <w:rsid w:val="005F430C"/>
    <w:rsid w:val="00646A22"/>
    <w:rsid w:val="00767D02"/>
    <w:rsid w:val="007F71BF"/>
    <w:rsid w:val="00956837"/>
    <w:rsid w:val="00A30B05"/>
    <w:rsid w:val="00A46377"/>
    <w:rsid w:val="00AC04BF"/>
    <w:rsid w:val="00B05E4E"/>
    <w:rsid w:val="00B06BE2"/>
    <w:rsid w:val="00B973B3"/>
    <w:rsid w:val="00C46527"/>
    <w:rsid w:val="00D73C0C"/>
    <w:rsid w:val="00DA374B"/>
    <w:rsid w:val="00DD0724"/>
    <w:rsid w:val="00DE2C17"/>
    <w:rsid w:val="00E50248"/>
    <w:rsid w:val="00F8155B"/>
    <w:rsid w:val="00F941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F430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30B0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1F61477AE26247998C6191594936CE97">
    <w:name w:val="1F61477AE26247998C6191594936CE97"/>
    <w:rsid w:val="00A30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0820F-4235-4F19-A17D-A05FC1976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30</Pages>
  <Words>13063</Words>
  <Characters>74460</Characters>
  <Application>Microsoft Office Word</Application>
  <DocSecurity>0</DocSecurity>
  <Lines>620</Lines>
  <Paragraphs>174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dc:description/>
  <cp:lastModifiedBy>Správca</cp:lastModifiedBy>
  <cp:revision>56</cp:revision>
  <dcterms:created xsi:type="dcterms:W3CDTF">2020-01-10T12:19:00Z</dcterms:created>
  <dcterms:modified xsi:type="dcterms:W3CDTF">2020-11-18T08:39:00Z</dcterms:modified>
</cp:coreProperties>
</file>